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C1" w:rsidRDefault="00C717C1" w:rsidP="00CD3D94">
      <w:pPr>
        <w:spacing w:after="0"/>
        <w:jc w:val="center"/>
        <w:rPr>
          <w:rFonts w:asciiTheme="majorHAnsi" w:hAnsiTheme="majorHAnsi"/>
          <w:b/>
          <w:bCs/>
          <w:sz w:val="52"/>
          <w:szCs w:val="52"/>
          <w:u w:val="single"/>
          <w:lang w:bidi="hi-IN"/>
        </w:rPr>
      </w:pPr>
    </w:p>
    <w:p w:rsidR="00A32FAE" w:rsidRDefault="00A32FAE" w:rsidP="00CD3D94">
      <w:pPr>
        <w:spacing w:after="0"/>
        <w:jc w:val="center"/>
        <w:rPr>
          <w:rFonts w:asciiTheme="majorHAnsi" w:hAnsiTheme="majorHAnsi"/>
          <w:b/>
          <w:bCs/>
          <w:sz w:val="52"/>
          <w:szCs w:val="52"/>
          <w:u w:val="single"/>
          <w:cs/>
          <w:lang w:bidi="hi-IN"/>
        </w:rPr>
      </w:pPr>
      <w:r>
        <w:rPr>
          <w:rFonts w:asciiTheme="majorHAnsi" w:hAnsiTheme="majorHAnsi" w:hint="cs"/>
          <w:b/>
          <w:bCs/>
          <w:sz w:val="52"/>
          <w:szCs w:val="52"/>
          <w:u w:val="single"/>
          <w:cs/>
          <w:lang w:bidi="hi-IN"/>
        </w:rPr>
        <w:t>भारतीय जीवन बीमा निगम</w:t>
      </w:r>
    </w:p>
    <w:p w:rsidR="009D4211" w:rsidRPr="009D4211" w:rsidRDefault="009D4211" w:rsidP="00CD3D94">
      <w:pPr>
        <w:spacing w:after="0"/>
        <w:jc w:val="center"/>
        <w:rPr>
          <w:rFonts w:asciiTheme="majorHAnsi" w:hAnsiTheme="majorHAnsi"/>
          <w:b/>
          <w:bCs/>
          <w:sz w:val="52"/>
          <w:szCs w:val="52"/>
          <w:u w:val="single"/>
        </w:rPr>
      </w:pPr>
      <w:r w:rsidRPr="009D4211">
        <w:rPr>
          <w:rFonts w:asciiTheme="majorHAnsi" w:hAnsiTheme="majorHAnsi"/>
          <w:b/>
          <w:bCs/>
          <w:sz w:val="52"/>
          <w:szCs w:val="52"/>
          <w:u w:val="single"/>
        </w:rPr>
        <w:t>LIFE INSURANCE CORPORATION OF INDIA</w:t>
      </w:r>
    </w:p>
    <w:p w:rsidR="009D4211" w:rsidRPr="009D4211" w:rsidRDefault="009D4211" w:rsidP="00CD3D94">
      <w:pPr>
        <w:spacing w:after="0"/>
        <w:jc w:val="center"/>
        <w:rPr>
          <w:rFonts w:ascii="Arial Narrow" w:hAnsi="Arial Narrow"/>
          <w:b/>
          <w:bCs/>
          <w:sz w:val="48"/>
          <w:szCs w:val="48"/>
          <w:u w:val="single"/>
        </w:rPr>
      </w:pPr>
    </w:p>
    <w:p w:rsidR="00BC1BDF" w:rsidRDefault="00BC1BDF" w:rsidP="00BC1BDF">
      <w:pPr>
        <w:spacing w:after="0"/>
        <w:jc w:val="center"/>
        <w:rPr>
          <w:rFonts w:ascii="Arial Narrow" w:hAnsi="Arial Narrow"/>
          <w:b/>
          <w:bCs/>
          <w:sz w:val="48"/>
          <w:szCs w:val="48"/>
          <w:lang w:bidi="hi-IN"/>
        </w:rPr>
      </w:pPr>
      <w:r>
        <w:rPr>
          <w:rFonts w:ascii="Arial Narrow" w:hAnsi="Arial Narrow" w:hint="cs"/>
          <w:b/>
          <w:bCs/>
          <w:sz w:val="48"/>
          <w:szCs w:val="48"/>
          <w:cs/>
          <w:lang w:bidi="hi-IN"/>
        </w:rPr>
        <w:t>प्रधान मंत्री जन धन योजना</w:t>
      </w:r>
    </w:p>
    <w:p w:rsidR="00BC1BDF" w:rsidRDefault="00BC1BDF" w:rsidP="00BC1BDF">
      <w:pPr>
        <w:spacing w:after="0"/>
        <w:jc w:val="center"/>
        <w:rPr>
          <w:rFonts w:ascii="Arial Narrow" w:hAnsi="Arial Narrow"/>
          <w:b/>
          <w:bCs/>
          <w:sz w:val="48"/>
          <w:szCs w:val="48"/>
          <w:lang w:bidi="hi-IN"/>
        </w:rPr>
      </w:pPr>
      <w:r>
        <w:rPr>
          <w:rFonts w:ascii="Arial Narrow" w:hAnsi="Arial Narrow" w:hint="cs"/>
          <w:b/>
          <w:bCs/>
          <w:sz w:val="48"/>
          <w:szCs w:val="48"/>
          <w:cs/>
          <w:lang w:bidi="hi-IN"/>
        </w:rPr>
        <w:t xml:space="preserve">के तहत जन-धन ख़ाताधारकों </w:t>
      </w:r>
    </w:p>
    <w:p w:rsidR="00BC1BDF" w:rsidRDefault="00BC1BDF" w:rsidP="00BC1BDF">
      <w:pPr>
        <w:spacing w:after="0"/>
        <w:jc w:val="center"/>
        <w:rPr>
          <w:rFonts w:ascii="Arial Narrow" w:hAnsi="Arial Narrow"/>
          <w:b/>
          <w:bCs/>
          <w:sz w:val="48"/>
          <w:szCs w:val="48"/>
          <w:lang w:bidi="hi-IN"/>
        </w:rPr>
      </w:pPr>
      <w:r>
        <w:rPr>
          <w:rFonts w:ascii="Arial Narrow" w:hAnsi="Arial Narrow" w:hint="cs"/>
          <w:b/>
          <w:bCs/>
          <w:sz w:val="48"/>
          <w:szCs w:val="48"/>
          <w:cs/>
          <w:lang w:bidi="hi-IN"/>
        </w:rPr>
        <w:t>के लिये रु.</w:t>
      </w:r>
      <w:r w:rsidR="00234539">
        <w:rPr>
          <w:rFonts w:ascii="Arial Narrow" w:hAnsi="Arial Narrow"/>
          <w:b/>
          <w:bCs/>
          <w:sz w:val="48"/>
          <w:szCs w:val="48"/>
          <w:lang w:bidi="hi-IN"/>
        </w:rPr>
        <w:t xml:space="preserve">30,000/- </w:t>
      </w:r>
      <w:r>
        <w:rPr>
          <w:rFonts w:ascii="Arial Narrow" w:hAnsi="Arial Narrow" w:hint="cs"/>
          <w:b/>
          <w:bCs/>
          <w:sz w:val="48"/>
          <w:szCs w:val="48"/>
          <w:cs/>
          <w:lang w:bidi="hi-IN"/>
        </w:rPr>
        <w:t xml:space="preserve">के </w:t>
      </w:r>
    </w:p>
    <w:p w:rsidR="00BC1BDF" w:rsidRDefault="00BC1BDF" w:rsidP="00BC1BDF">
      <w:pPr>
        <w:spacing w:after="0"/>
        <w:jc w:val="center"/>
        <w:rPr>
          <w:rFonts w:ascii="Arial Narrow" w:hAnsi="Arial Narrow"/>
          <w:b/>
          <w:bCs/>
          <w:sz w:val="48"/>
          <w:szCs w:val="48"/>
          <w:lang w:bidi="hi-IN"/>
        </w:rPr>
      </w:pPr>
      <w:r>
        <w:rPr>
          <w:rFonts w:ascii="Arial Narrow" w:hAnsi="Arial Narrow" w:hint="cs"/>
          <w:b/>
          <w:bCs/>
          <w:sz w:val="48"/>
          <w:szCs w:val="48"/>
          <w:cs/>
          <w:lang w:bidi="hi-IN"/>
        </w:rPr>
        <w:t xml:space="preserve">जीवन बीमा सुरक्षा के </w:t>
      </w:r>
    </w:p>
    <w:p w:rsidR="00BC1BDF" w:rsidRPr="009D4211" w:rsidRDefault="00BC1BDF" w:rsidP="00BC1BDF">
      <w:pPr>
        <w:spacing w:after="0"/>
        <w:jc w:val="center"/>
        <w:rPr>
          <w:rFonts w:ascii="Arial Narrow" w:hAnsi="Arial Narrow"/>
          <w:b/>
          <w:bCs/>
          <w:sz w:val="48"/>
          <w:szCs w:val="48"/>
          <w:lang w:bidi="hi-IN"/>
        </w:rPr>
      </w:pPr>
      <w:r>
        <w:rPr>
          <w:rFonts w:ascii="Arial Narrow" w:hAnsi="Arial Narrow" w:hint="cs"/>
          <w:b/>
          <w:bCs/>
          <w:sz w:val="48"/>
          <w:szCs w:val="48"/>
          <w:cs/>
          <w:lang w:bidi="hi-IN"/>
        </w:rPr>
        <w:t xml:space="preserve">दावा निपटारा हेतु </w:t>
      </w:r>
      <w:r w:rsidR="001D6024">
        <w:rPr>
          <w:rFonts w:ascii="Arial Narrow" w:hAnsi="Arial Narrow" w:hint="cs"/>
          <w:b/>
          <w:bCs/>
          <w:sz w:val="48"/>
          <w:szCs w:val="48"/>
          <w:cs/>
          <w:lang w:bidi="hi-IN"/>
        </w:rPr>
        <w:t xml:space="preserve">प्रक्रिया </w:t>
      </w:r>
    </w:p>
    <w:p w:rsidR="00180D4E" w:rsidRDefault="00180D4E" w:rsidP="00180D4E">
      <w:pPr>
        <w:spacing w:after="0"/>
        <w:jc w:val="center"/>
        <w:rPr>
          <w:rFonts w:ascii="Tahoma" w:hAnsi="Tahoma" w:cs="Tahoma"/>
          <w:b/>
          <w:bCs/>
          <w:sz w:val="48"/>
          <w:szCs w:val="48"/>
        </w:rPr>
      </w:pPr>
    </w:p>
    <w:p w:rsidR="00180D4E" w:rsidRPr="00180D4E" w:rsidRDefault="00180D4E" w:rsidP="00180D4E">
      <w:pPr>
        <w:spacing w:after="0"/>
        <w:jc w:val="center"/>
        <w:rPr>
          <w:rFonts w:ascii="Tahoma" w:hAnsi="Tahoma" w:cs="Tahoma"/>
          <w:b/>
          <w:bCs/>
          <w:sz w:val="48"/>
          <w:szCs w:val="48"/>
        </w:rPr>
      </w:pPr>
      <w:r w:rsidRPr="00180D4E">
        <w:rPr>
          <w:rFonts w:ascii="Tahoma" w:hAnsi="Tahoma" w:cs="Tahoma"/>
          <w:b/>
          <w:bCs/>
          <w:sz w:val="48"/>
          <w:szCs w:val="48"/>
        </w:rPr>
        <w:t>PR</w:t>
      </w:r>
      <w:r w:rsidRPr="00180D4E">
        <w:rPr>
          <w:rFonts w:ascii="Tahoma" w:hAnsi="Tahoma" w:cs="Tahoma"/>
          <w:b/>
          <w:bCs/>
          <w:sz w:val="48"/>
          <w:szCs w:val="48"/>
          <w:lang w:bidi="hi-IN"/>
        </w:rPr>
        <w:t xml:space="preserve">ADHAN MANTRI </w:t>
      </w:r>
      <w:r w:rsidRPr="00180D4E">
        <w:rPr>
          <w:rFonts w:ascii="Tahoma" w:hAnsi="Tahoma" w:cs="Tahoma"/>
          <w:b/>
          <w:bCs/>
          <w:sz w:val="48"/>
          <w:szCs w:val="48"/>
        </w:rPr>
        <w:t>JAN DHAN YOJANA</w:t>
      </w:r>
    </w:p>
    <w:p w:rsidR="00A32FAE" w:rsidRPr="00180D4E" w:rsidRDefault="00180D4E" w:rsidP="00180D4E">
      <w:pPr>
        <w:spacing w:after="0"/>
        <w:jc w:val="center"/>
        <w:rPr>
          <w:rFonts w:ascii="Tahoma" w:hAnsi="Tahoma" w:cs="Tahoma"/>
          <w:b/>
          <w:bCs/>
          <w:sz w:val="48"/>
          <w:szCs w:val="48"/>
        </w:rPr>
      </w:pPr>
      <w:r w:rsidRPr="00180D4E">
        <w:rPr>
          <w:rFonts w:ascii="Tahoma" w:hAnsi="Tahoma" w:cs="Tahoma"/>
          <w:b/>
          <w:bCs/>
          <w:sz w:val="48"/>
          <w:szCs w:val="48"/>
        </w:rPr>
        <w:t>(PMJDY)</w:t>
      </w:r>
    </w:p>
    <w:p w:rsidR="00180D4E" w:rsidRDefault="00180D4E" w:rsidP="00CD3D94">
      <w:pPr>
        <w:spacing w:after="0"/>
        <w:jc w:val="center"/>
        <w:rPr>
          <w:rFonts w:ascii="Arial Narrow" w:hAnsi="Arial Narrow"/>
          <w:b/>
          <w:bCs/>
          <w:sz w:val="44"/>
          <w:szCs w:val="44"/>
        </w:rPr>
      </w:pPr>
    </w:p>
    <w:p w:rsidR="009D4211" w:rsidRPr="00A32FAE" w:rsidRDefault="007A39BB" w:rsidP="00CD3D94">
      <w:pPr>
        <w:spacing w:after="0"/>
        <w:jc w:val="center"/>
        <w:rPr>
          <w:rFonts w:ascii="Arial Narrow" w:hAnsi="Arial Narrow"/>
          <w:b/>
          <w:bCs/>
          <w:sz w:val="44"/>
          <w:szCs w:val="44"/>
        </w:rPr>
      </w:pPr>
      <w:r>
        <w:rPr>
          <w:rFonts w:ascii="Arial Narrow" w:hAnsi="Arial Narrow"/>
          <w:b/>
          <w:bCs/>
          <w:sz w:val="44"/>
          <w:szCs w:val="44"/>
        </w:rPr>
        <w:t>PROCEDURE</w:t>
      </w:r>
      <w:r w:rsidR="009D4211" w:rsidRPr="00A32FAE">
        <w:rPr>
          <w:rFonts w:ascii="Arial Narrow" w:hAnsi="Arial Narrow"/>
          <w:b/>
          <w:bCs/>
          <w:sz w:val="44"/>
          <w:szCs w:val="44"/>
        </w:rPr>
        <w:t xml:space="preserve">FOR CLAIM SETTLEMENT </w:t>
      </w:r>
    </w:p>
    <w:p w:rsidR="009D4211" w:rsidRPr="00A32FAE" w:rsidRDefault="009D4211" w:rsidP="00CD3D94">
      <w:pPr>
        <w:spacing w:after="0"/>
        <w:jc w:val="center"/>
        <w:rPr>
          <w:rFonts w:ascii="Arial Narrow" w:hAnsi="Arial Narrow"/>
          <w:b/>
          <w:bCs/>
          <w:sz w:val="44"/>
          <w:szCs w:val="44"/>
        </w:rPr>
      </w:pPr>
    </w:p>
    <w:p w:rsidR="009D4211" w:rsidRPr="00A32FAE" w:rsidRDefault="00A32FAE" w:rsidP="00CD3D94">
      <w:pPr>
        <w:spacing w:after="0"/>
        <w:jc w:val="center"/>
        <w:rPr>
          <w:rFonts w:ascii="Arial Narrow" w:hAnsi="Arial Narrow"/>
          <w:b/>
          <w:bCs/>
          <w:sz w:val="44"/>
          <w:szCs w:val="44"/>
        </w:rPr>
      </w:pPr>
      <w:r w:rsidRPr="00A32FAE">
        <w:rPr>
          <w:rFonts w:ascii="Arial Narrow" w:hAnsi="Arial Narrow"/>
          <w:b/>
          <w:bCs/>
          <w:sz w:val="44"/>
          <w:szCs w:val="44"/>
        </w:rPr>
        <w:t xml:space="preserve">UNDER </w:t>
      </w:r>
      <w:r w:rsidR="009D4211" w:rsidRPr="00A32FAE">
        <w:rPr>
          <w:rFonts w:ascii="Arial Narrow" w:hAnsi="Arial Narrow"/>
          <w:b/>
          <w:bCs/>
          <w:sz w:val="44"/>
          <w:szCs w:val="44"/>
        </w:rPr>
        <w:t>LIFE INSURANCE COVER OF</w:t>
      </w:r>
    </w:p>
    <w:p w:rsidR="009D4211" w:rsidRPr="00A32FAE" w:rsidRDefault="009D4211" w:rsidP="00CD3D94">
      <w:pPr>
        <w:spacing w:after="0"/>
        <w:jc w:val="center"/>
        <w:rPr>
          <w:rFonts w:ascii="Arial Narrow" w:hAnsi="Arial Narrow"/>
          <w:b/>
          <w:bCs/>
          <w:sz w:val="44"/>
          <w:szCs w:val="44"/>
          <w:lang w:bidi="hi-IN"/>
        </w:rPr>
      </w:pPr>
    </w:p>
    <w:p w:rsidR="009D4211" w:rsidRPr="00A32FAE" w:rsidRDefault="009D4211" w:rsidP="00CD3D94">
      <w:pPr>
        <w:spacing w:after="0"/>
        <w:jc w:val="center"/>
        <w:rPr>
          <w:rFonts w:ascii="Arial Narrow" w:hAnsi="Arial Narrow"/>
          <w:b/>
          <w:bCs/>
          <w:sz w:val="44"/>
          <w:szCs w:val="44"/>
        </w:rPr>
      </w:pPr>
      <w:r w:rsidRPr="00A32FAE">
        <w:rPr>
          <w:rFonts w:ascii="Arial Narrow" w:hAnsi="Arial Narrow"/>
          <w:b/>
          <w:bCs/>
          <w:sz w:val="44"/>
          <w:szCs w:val="44"/>
        </w:rPr>
        <w:t xml:space="preserve">Rs.30,000/- FOR </w:t>
      </w:r>
      <w:r w:rsidR="00A32FAE" w:rsidRPr="00A32FAE">
        <w:rPr>
          <w:rFonts w:ascii="Arial Narrow" w:hAnsi="Arial Narrow"/>
          <w:b/>
          <w:bCs/>
          <w:sz w:val="44"/>
          <w:szCs w:val="44"/>
        </w:rPr>
        <w:t>PM</w:t>
      </w:r>
      <w:r w:rsidRPr="00A32FAE">
        <w:rPr>
          <w:rFonts w:ascii="Arial Narrow" w:hAnsi="Arial Narrow"/>
          <w:b/>
          <w:bCs/>
          <w:sz w:val="44"/>
          <w:szCs w:val="44"/>
        </w:rPr>
        <w:t>JDY ACCOUNT HOLDER</w:t>
      </w:r>
    </w:p>
    <w:p w:rsidR="009D4211" w:rsidRPr="009D4211" w:rsidRDefault="009D4211" w:rsidP="00CD3D94">
      <w:pPr>
        <w:spacing w:after="0"/>
        <w:jc w:val="center"/>
        <w:rPr>
          <w:rFonts w:ascii="Arial Narrow" w:hAnsi="Arial Narrow"/>
          <w:b/>
          <w:bCs/>
          <w:sz w:val="48"/>
          <w:szCs w:val="48"/>
        </w:rPr>
      </w:pPr>
    </w:p>
    <w:p w:rsidR="000F3B78" w:rsidRDefault="000F3B78" w:rsidP="00CD3D94">
      <w:pPr>
        <w:spacing w:after="0"/>
        <w:jc w:val="center"/>
        <w:rPr>
          <w:rFonts w:ascii="Arial Narrow" w:hAnsi="Arial Narrow"/>
          <w:b/>
          <w:bCs/>
          <w:sz w:val="24"/>
          <w:szCs w:val="24"/>
          <w:u w:val="single"/>
          <w:lang w:bidi="hi-IN"/>
        </w:rPr>
      </w:pPr>
    </w:p>
    <w:p w:rsidR="00536F3D" w:rsidRPr="00CB7C55" w:rsidRDefault="00536F3D" w:rsidP="00CD3D94">
      <w:pPr>
        <w:spacing w:after="0"/>
        <w:jc w:val="center"/>
        <w:rPr>
          <w:rFonts w:ascii="Arial Narrow" w:hAnsi="Arial Narrow"/>
          <w:b/>
          <w:bCs/>
          <w:sz w:val="32"/>
          <w:szCs w:val="32"/>
          <w:u w:val="single"/>
        </w:rPr>
      </w:pPr>
      <w:r w:rsidRPr="00CB7C55">
        <w:rPr>
          <w:rFonts w:ascii="Arial Narrow" w:hAnsi="Arial Narrow"/>
          <w:b/>
          <w:bCs/>
          <w:sz w:val="32"/>
          <w:szCs w:val="32"/>
          <w:u w:val="single"/>
        </w:rPr>
        <w:t xml:space="preserve">CLAIM PROCESSING PROCEDURE FOR BANKS  </w:t>
      </w:r>
    </w:p>
    <w:p w:rsidR="00D02BE0" w:rsidRPr="00CB7C55" w:rsidRDefault="00350A52" w:rsidP="00CD3D94">
      <w:pPr>
        <w:spacing w:after="0"/>
        <w:jc w:val="center"/>
        <w:rPr>
          <w:rFonts w:ascii="Arial Narrow" w:hAnsi="Arial Narrow"/>
          <w:b/>
          <w:bCs/>
          <w:sz w:val="32"/>
          <w:szCs w:val="32"/>
          <w:u w:val="single"/>
          <w:lang w:bidi="hi-IN"/>
        </w:rPr>
      </w:pPr>
      <w:r w:rsidRPr="00CB7C55">
        <w:rPr>
          <w:rFonts w:ascii="Arial Narrow" w:hAnsi="Arial Narrow"/>
          <w:b/>
          <w:bCs/>
          <w:sz w:val="32"/>
          <w:szCs w:val="32"/>
          <w:u w:val="single"/>
        </w:rPr>
        <w:t>UNDER</w:t>
      </w:r>
      <w:r w:rsidR="00CD3D94" w:rsidRPr="00CB7C55">
        <w:rPr>
          <w:rFonts w:ascii="Arial Narrow" w:hAnsi="Arial Narrow"/>
          <w:b/>
          <w:bCs/>
          <w:sz w:val="32"/>
          <w:szCs w:val="32"/>
          <w:u w:val="single"/>
        </w:rPr>
        <w:t xml:space="preserve"> PRADHAN MANTRI JAN DHAN YOJANA</w:t>
      </w:r>
    </w:p>
    <w:p w:rsidR="009D4211" w:rsidRPr="00CB7C55" w:rsidRDefault="009D4211" w:rsidP="00CD3D94">
      <w:pPr>
        <w:spacing w:after="0"/>
        <w:jc w:val="center"/>
        <w:rPr>
          <w:rFonts w:ascii="Arial Narrow" w:hAnsi="Arial Narrow"/>
          <w:b/>
          <w:bCs/>
          <w:sz w:val="32"/>
          <w:szCs w:val="32"/>
          <w:u w:val="single"/>
          <w:lang w:bidi="hi-IN"/>
        </w:rPr>
      </w:pPr>
    </w:p>
    <w:p w:rsidR="009D4211" w:rsidRPr="00CB7C55" w:rsidRDefault="009D4211" w:rsidP="00CD3D94">
      <w:pPr>
        <w:spacing w:after="0"/>
        <w:jc w:val="center"/>
        <w:rPr>
          <w:rFonts w:ascii="Arial Narrow" w:hAnsi="Arial Narrow"/>
          <w:b/>
          <w:bCs/>
          <w:sz w:val="32"/>
          <w:szCs w:val="32"/>
          <w:u w:val="single"/>
          <w:lang w:bidi="hi-IN"/>
        </w:rPr>
      </w:pPr>
      <w:r w:rsidRPr="00CB7C55">
        <w:rPr>
          <w:rFonts w:ascii="Arial Narrow" w:hAnsi="Arial Narrow" w:hint="cs"/>
          <w:b/>
          <w:bCs/>
          <w:sz w:val="32"/>
          <w:szCs w:val="32"/>
          <w:u w:val="single"/>
          <w:cs/>
          <w:lang w:bidi="hi-IN"/>
        </w:rPr>
        <w:t>विषय सूची</w:t>
      </w:r>
      <w:r w:rsidR="00A32FAE">
        <w:rPr>
          <w:rFonts w:ascii="Arial Narrow" w:hAnsi="Arial Narrow"/>
          <w:b/>
          <w:bCs/>
          <w:sz w:val="32"/>
          <w:szCs w:val="32"/>
          <w:u w:val="single"/>
          <w:lang w:bidi="hi-IN"/>
        </w:rPr>
        <w:t xml:space="preserve"> / CONTENTS</w:t>
      </w:r>
    </w:p>
    <w:p w:rsidR="00CB7C55" w:rsidRPr="00CB7C55" w:rsidRDefault="00CB7C55" w:rsidP="00CD3D94">
      <w:pPr>
        <w:spacing w:after="0"/>
        <w:jc w:val="center"/>
        <w:rPr>
          <w:rFonts w:ascii="Arial Narrow" w:hAnsi="Arial Narrow"/>
          <w:b/>
          <w:bCs/>
          <w:sz w:val="32"/>
          <w:szCs w:val="32"/>
          <w:u w:val="single"/>
          <w:lang w:bidi="hi-IN"/>
        </w:rPr>
      </w:pPr>
    </w:p>
    <w:p w:rsidR="00CB7C55" w:rsidRPr="00CB7C55" w:rsidRDefault="00CB7C55" w:rsidP="00CD3D94">
      <w:pPr>
        <w:spacing w:after="0"/>
        <w:jc w:val="center"/>
        <w:rPr>
          <w:rFonts w:ascii="Arial Narrow" w:hAnsi="Arial Narrow"/>
          <w:sz w:val="32"/>
          <w:szCs w:val="32"/>
          <w:lang w:bidi="hi-IN"/>
        </w:rPr>
      </w:pPr>
    </w:p>
    <w:p w:rsidR="00CB7C55" w:rsidRPr="00CB7C55" w:rsidRDefault="00CB7C55" w:rsidP="00CD3D94">
      <w:pPr>
        <w:spacing w:after="0"/>
        <w:jc w:val="center"/>
        <w:rPr>
          <w:rFonts w:ascii="Arial" w:hAnsi="Arial" w:cs="Arial"/>
          <w:sz w:val="32"/>
          <w:szCs w:val="32"/>
          <w:lang w:bidi="hi-IN"/>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Preamble</w:t>
      </w:r>
    </w:p>
    <w:p w:rsidR="00CB7C55" w:rsidRPr="00CB7C55" w:rsidRDefault="00CB7C55" w:rsidP="005625DA">
      <w:pPr>
        <w:pStyle w:val="ListParagraph"/>
        <w:spacing w:after="0"/>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 xml:space="preserve">Definitions </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Benefits under the Scheme</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Basic Eligibility Conditions</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Ineligible Categories</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Exit from Scheme</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ind w:hanging="796"/>
        <w:rPr>
          <w:rFonts w:ascii="Arial" w:hAnsi="Arial" w:cs="Arial"/>
          <w:sz w:val="32"/>
          <w:szCs w:val="32"/>
        </w:rPr>
      </w:pPr>
      <w:r w:rsidRPr="00CB7C55">
        <w:rPr>
          <w:rFonts w:ascii="Arial" w:hAnsi="Arial" w:cs="Arial"/>
          <w:sz w:val="32"/>
          <w:szCs w:val="32"/>
        </w:rPr>
        <w:t>Claim Settlement</w:t>
      </w:r>
      <w:r w:rsidR="00A32FAE">
        <w:rPr>
          <w:rFonts w:ascii="Arial" w:hAnsi="Arial" w:cs="Arial"/>
          <w:sz w:val="32"/>
          <w:szCs w:val="32"/>
        </w:rPr>
        <w:t xml:space="preserve"> Procedure </w:t>
      </w:r>
    </w:p>
    <w:p w:rsidR="00CB7C55" w:rsidRPr="00CB7C55" w:rsidRDefault="00CB7C55" w:rsidP="005625DA">
      <w:pPr>
        <w:pStyle w:val="ListParagraph"/>
        <w:ind w:hanging="796"/>
        <w:rPr>
          <w:rFonts w:ascii="Arial" w:hAnsi="Arial" w:cs="Arial"/>
          <w:sz w:val="32"/>
          <w:szCs w:val="32"/>
        </w:rPr>
      </w:pPr>
    </w:p>
    <w:p w:rsidR="00CB7C55" w:rsidRDefault="00CB7C55" w:rsidP="005625DA">
      <w:pPr>
        <w:pStyle w:val="ListParagraph"/>
        <w:numPr>
          <w:ilvl w:val="0"/>
          <w:numId w:val="21"/>
        </w:numPr>
        <w:spacing w:after="0" w:line="240" w:lineRule="auto"/>
        <w:ind w:hanging="796"/>
        <w:jc w:val="both"/>
        <w:rPr>
          <w:rFonts w:ascii="Arial" w:hAnsi="Arial" w:cs="Arial"/>
          <w:sz w:val="32"/>
          <w:szCs w:val="32"/>
        </w:rPr>
      </w:pPr>
      <w:r w:rsidRPr="00CB7C55">
        <w:rPr>
          <w:rFonts w:ascii="Arial" w:hAnsi="Arial" w:cs="Arial"/>
          <w:sz w:val="32"/>
          <w:szCs w:val="32"/>
        </w:rPr>
        <w:t>Procedure to be followed by Banks on receipt of Death Claim Intimation</w:t>
      </w:r>
    </w:p>
    <w:p w:rsidR="00CB7C55" w:rsidRPr="00CB7C55" w:rsidRDefault="00CB7C55" w:rsidP="005625DA">
      <w:pPr>
        <w:pStyle w:val="ListParagraph"/>
        <w:ind w:hanging="796"/>
        <w:rPr>
          <w:rFonts w:ascii="Arial" w:hAnsi="Arial" w:cs="Arial"/>
          <w:sz w:val="32"/>
          <w:szCs w:val="32"/>
        </w:rPr>
      </w:pPr>
    </w:p>
    <w:p w:rsidR="00CB7C55" w:rsidRPr="00820C13" w:rsidRDefault="00CB7C55" w:rsidP="005625DA">
      <w:pPr>
        <w:pStyle w:val="ListParagraph"/>
        <w:numPr>
          <w:ilvl w:val="0"/>
          <w:numId w:val="21"/>
        </w:numPr>
        <w:spacing w:after="0" w:line="240" w:lineRule="auto"/>
        <w:ind w:left="993" w:hanging="709"/>
        <w:jc w:val="both"/>
        <w:rPr>
          <w:rFonts w:ascii="Arial Narrow" w:hAnsi="Arial Narrow"/>
          <w:sz w:val="32"/>
          <w:szCs w:val="32"/>
          <w:u w:val="single"/>
        </w:rPr>
      </w:pPr>
      <w:r w:rsidRPr="00CB7C55">
        <w:rPr>
          <w:rFonts w:ascii="Arial" w:hAnsi="Arial" w:cs="Arial"/>
          <w:sz w:val="32"/>
          <w:szCs w:val="32"/>
        </w:rPr>
        <w:t xml:space="preserve">Procedure to be followed by LIC on receipt of claim intimation. </w:t>
      </w:r>
    </w:p>
    <w:p w:rsidR="00820C13" w:rsidRPr="00820C13" w:rsidRDefault="00820C13" w:rsidP="00820C13">
      <w:pPr>
        <w:pStyle w:val="ListParagraph"/>
        <w:rPr>
          <w:rFonts w:ascii="Arial Narrow" w:hAnsi="Arial Narrow"/>
          <w:sz w:val="32"/>
          <w:szCs w:val="32"/>
          <w:u w:val="single"/>
        </w:rPr>
      </w:pPr>
    </w:p>
    <w:p w:rsidR="00820C13" w:rsidRPr="00820C13" w:rsidRDefault="00820C13" w:rsidP="005625DA">
      <w:pPr>
        <w:pStyle w:val="ListParagraph"/>
        <w:numPr>
          <w:ilvl w:val="0"/>
          <w:numId w:val="21"/>
        </w:numPr>
        <w:spacing w:after="0" w:line="240" w:lineRule="auto"/>
        <w:ind w:left="993" w:hanging="709"/>
        <w:jc w:val="both"/>
        <w:rPr>
          <w:rFonts w:ascii="Arial Narrow" w:hAnsi="Arial Narrow"/>
          <w:sz w:val="32"/>
          <w:szCs w:val="32"/>
        </w:rPr>
      </w:pPr>
      <w:r w:rsidRPr="00820C13">
        <w:rPr>
          <w:rFonts w:ascii="Arial Narrow" w:hAnsi="Arial Narrow"/>
          <w:sz w:val="32"/>
          <w:szCs w:val="32"/>
        </w:rPr>
        <w:t>List of Annexures</w:t>
      </w:r>
    </w:p>
    <w:p w:rsidR="00CB7C55" w:rsidRPr="00CD3D94" w:rsidRDefault="00CB7C55" w:rsidP="00CB7C55">
      <w:pPr>
        <w:spacing w:after="0"/>
        <w:jc w:val="both"/>
        <w:rPr>
          <w:rFonts w:ascii="Arial Narrow" w:hAnsi="Arial Narrow"/>
          <w:b/>
          <w:bCs/>
          <w:sz w:val="24"/>
          <w:szCs w:val="24"/>
          <w:u w:val="single"/>
          <w:lang w:bidi="hi-IN"/>
        </w:rPr>
      </w:pPr>
    </w:p>
    <w:p w:rsidR="00D02BE0" w:rsidRDefault="00D02BE0" w:rsidP="00D02BE0">
      <w:pPr>
        <w:spacing w:after="0"/>
        <w:jc w:val="both"/>
        <w:rPr>
          <w:rFonts w:ascii="Arial Narrow" w:hAnsi="Arial Narrow"/>
          <w:sz w:val="24"/>
          <w:szCs w:val="24"/>
        </w:rPr>
      </w:pPr>
    </w:p>
    <w:p w:rsidR="00CB7C55" w:rsidRDefault="00CB7C55" w:rsidP="00D02BE0">
      <w:pPr>
        <w:spacing w:after="0"/>
        <w:jc w:val="both"/>
        <w:rPr>
          <w:rFonts w:ascii="Arial Narrow" w:hAnsi="Arial Narrow"/>
          <w:sz w:val="24"/>
          <w:szCs w:val="24"/>
        </w:rPr>
      </w:pPr>
    </w:p>
    <w:p w:rsidR="007135BA" w:rsidRDefault="007135BA" w:rsidP="00D02BE0">
      <w:pPr>
        <w:spacing w:after="0"/>
        <w:jc w:val="both"/>
        <w:rPr>
          <w:rFonts w:ascii="Arial Narrow" w:hAnsi="Arial Narrow"/>
          <w:sz w:val="24"/>
          <w:szCs w:val="24"/>
        </w:rPr>
      </w:pPr>
    </w:p>
    <w:p w:rsidR="00CB7C55" w:rsidRDefault="00CB7C55" w:rsidP="00D02BE0">
      <w:pPr>
        <w:spacing w:after="0"/>
        <w:jc w:val="both"/>
        <w:rPr>
          <w:rFonts w:ascii="Arial Narrow" w:hAnsi="Arial Narrow"/>
          <w:sz w:val="24"/>
          <w:szCs w:val="24"/>
        </w:rPr>
      </w:pPr>
    </w:p>
    <w:p w:rsidR="003F7D61" w:rsidRPr="003F7D61" w:rsidRDefault="003F7D61" w:rsidP="003F7D61">
      <w:pPr>
        <w:pStyle w:val="ListParagraph"/>
        <w:spacing w:after="0"/>
        <w:ind w:left="851"/>
        <w:jc w:val="center"/>
        <w:rPr>
          <w:rFonts w:ascii="Arial" w:hAnsi="Arial" w:cs="Arial"/>
          <w:b/>
          <w:sz w:val="24"/>
          <w:szCs w:val="24"/>
          <w:u w:val="single"/>
        </w:rPr>
      </w:pPr>
      <w:r>
        <w:rPr>
          <w:rFonts w:ascii="Arial" w:hAnsi="Arial" w:cs="Arial"/>
          <w:b/>
          <w:sz w:val="24"/>
          <w:szCs w:val="24"/>
          <w:u w:val="single"/>
        </w:rPr>
        <w:t>PMJDY claim procedure</w:t>
      </w:r>
    </w:p>
    <w:p w:rsidR="00D02BE0" w:rsidRPr="00CB7C55" w:rsidRDefault="009D4211" w:rsidP="0026222B">
      <w:pPr>
        <w:pStyle w:val="ListParagraph"/>
        <w:numPr>
          <w:ilvl w:val="0"/>
          <w:numId w:val="22"/>
        </w:numPr>
        <w:spacing w:after="0"/>
        <w:ind w:left="851" w:hanging="851"/>
        <w:rPr>
          <w:rFonts w:ascii="Arial" w:hAnsi="Arial" w:cs="Arial"/>
          <w:b/>
          <w:sz w:val="24"/>
          <w:szCs w:val="24"/>
          <w:u w:val="single"/>
        </w:rPr>
      </w:pPr>
      <w:r w:rsidRPr="00CB7C55">
        <w:rPr>
          <w:rFonts w:ascii="Arial" w:hAnsi="Arial" w:cs="Arial"/>
          <w:b/>
          <w:bCs/>
          <w:sz w:val="24"/>
          <w:szCs w:val="24"/>
          <w:u w:val="single"/>
        </w:rPr>
        <w:t>PREAMBLE</w:t>
      </w:r>
    </w:p>
    <w:p w:rsidR="00D02BE0" w:rsidRDefault="00D02BE0" w:rsidP="00A4603E">
      <w:pPr>
        <w:spacing w:after="0"/>
        <w:rPr>
          <w:rFonts w:ascii="Arial" w:hAnsi="Arial" w:cs="Arial"/>
          <w:b/>
          <w:sz w:val="24"/>
          <w:szCs w:val="24"/>
          <w:u w:val="single"/>
        </w:rPr>
      </w:pPr>
    </w:p>
    <w:p w:rsidR="00CD3D94" w:rsidRDefault="00CD3D94" w:rsidP="001D0856">
      <w:pPr>
        <w:spacing w:after="0" w:line="360" w:lineRule="auto"/>
        <w:jc w:val="both"/>
        <w:rPr>
          <w:rFonts w:ascii="Arial" w:hAnsi="Arial" w:cs="Arial"/>
          <w:sz w:val="24"/>
          <w:szCs w:val="24"/>
        </w:rPr>
      </w:pPr>
      <w:r w:rsidRPr="009D4211">
        <w:rPr>
          <w:rFonts w:ascii="Arial" w:hAnsi="Arial" w:cs="Arial"/>
          <w:sz w:val="24"/>
          <w:szCs w:val="24"/>
        </w:rPr>
        <w:t>The Hon’ble Prime Minister in his Independence Day Speech on 15</w:t>
      </w:r>
      <w:r w:rsidRPr="009D4211">
        <w:rPr>
          <w:rFonts w:ascii="Arial" w:hAnsi="Arial" w:cs="Arial"/>
          <w:sz w:val="24"/>
          <w:szCs w:val="24"/>
          <w:vertAlign w:val="superscript"/>
        </w:rPr>
        <w:t>th</w:t>
      </w:r>
      <w:r w:rsidRPr="009D4211">
        <w:rPr>
          <w:rFonts w:ascii="Arial" w:hAnsi="Arial" w:cs="Arial"/>
          <w:sz w:val="24"/>
          <w:szCs w:val="24"/>
        </w:rPr>
        <w:t xml:space="preserve"> August, 2014 announced a comprehensive program of Financial Inclusion targeting the large number of people who are currently deprived of even rudimentary financial services.  The PradhanMantri Jan DhanYojana (PMJDY) sets out to provide a basic Bank account to every family who till now had no account.  The bank account comes with a RuPay debit card with a built-in accidental cover of Rs 1 lakh.</w:t>
      </w:r>
    </w:p>
    <w:p w:rsidR="001D0856" w:rsidRPr="009D4211" w:rsidRDefault="001D0856" w:rsidP="001D0856">
      <w:pPr>
        <w:spacing w:after="0" w:line="240" w:lineRule="auto"/>
        <w:jc w:val="both"/>
        <w:rPr>
          <w:rFonts w:ascii="Arial" w:hAnsi="Arial" w:cs="Arial"/>
          <w:sz w:val="24"/>
          <w:szCs w:val="24"/>
        </w:rPr>
      </w:pPr>
    </w:p>
    <w:p w:rsidR="00CD3D94" w:rsidRDefault="00CD3D94" w:rsidP="001D0856">
      <w:pPr>
        <w:spacing w:after="0" w:line="360" w:lineRule="auto"/>
        <w:jc w:val="both"/>
        <w:rPr>
          <w:rFonts w:ascii="Arial" w:hAnsi="Arial" w:cs="Arial"/>
          <w:sz w:val="24"/>
          <w:szCs w:val="24"/>
        </w:rPr>
      </w:pPr>
      <w:r w:rsidRPr="009D4211">
        <w:rPr>
          <w:rFonts w:ascii="Arial" w:hAnsi="Arial" w:cs="Arial"/>
          <w:sz w:val="24"/>
          <w:szCs w:val="24"/>
        </w:rPr>
        <w:t>During the launch of the PMJDY scheme on 28.08.14 in New Delhi, Hon’ble Prime Minister announced a life cover of Rs. 30,000/- with the RuPay Card for all those who subscribe to a bank account for the first time during the period 15</w:t>
      </w:r>
      <w:r w:rsidRPr="009D4211">
        <w:rPr>
          <w:rFonts w:ascii="Arial" w:hAnsi="Arial" w:cs="Arial"/>
          <w:sz w:val="24"/>
          <w:szCs w:val="24"/>
          <w:vertAlign w:val="superscript"/>
        </w:rPr>
        <w:t>th</w:t>
      </w:r>
      <w:r w:rsidRPr="009D4211">
        <w:rPr>
          <w:rFonts w:ascii="Arial" w:hAnsi="Arial" w:cs="Arial"/>
          <w:sz w:val="24"/>
          <w:szCs w:val="24"/>
        </w:rPr>
        <w:t xml:space="preserve"> August, 2014 to 26</w:t>
      </w:r>
      <w:r w:rsidRPr="009D4211">
        <w:rPr>
          <w:rFonts w:ascii="Arial" w:hAnsi="Arial" w:cs="Arial"/>
          <w:sz w:val="24"/>
          <w:szCs w:val="24"/>
          <w:vertAlign w:val="superscript"/>
        </w:rPr>
        <w:t>th</w:t>
      </w:r>
      <w:r w:rsidRPr="009D4211">
        <w:rPr>
          <w:rFonts w:ascii="Arial" w:hAnsi="Arial" w:cs="Arial"/>
          <w:sz w:val="24"/>
          <w:szCs w:val="24"/>
        </w:rPr>
        <w:t xml:space="preserve"> January, 2015. </w:t>
      </w:r>
    </w:p>
    <w:p w:rsidR="001D0856" w:rsidRPr="009D4211" w:rsidRDefault="001D0856" w:rsidP="001D0856">
      <w:pPr>
        <w:spacing w:after="0" w:line="240" w:lineRule="auto"/>
        <w:jc w:val="both"/>
        <w:rPr>
          <w:rFonts w:ascii="Arial" w:hAnsi="Arial" w:cs="Arial"/>
          <w:sz w:val="24"/>
          <w:szCs w:val="24"/>
        </w:rPr>
      </w:pPr>
    </w:p>
    <w:p w:rsidR="00CD3D94" w:rsidRPr="009D4211" w:rsidRDefault="00CD3D94" w:rsidP="001D0856">
      <w:pPr>
        <w:spacing w:after="0" w:line="360" w:lineRule="auto"/>
        <w:jc w:val="both"/>
        <w:rPr>
          <w:rFonts w:ascii="Arial" w:hAnsi="Arial" w:cs="Arial"/>
          <w:sz w:val="24"/>
          <w:szCs w:val="24"/>
        </w:rPr>
      </w:pPr>
      <w:r w:rsidRPr="009D4211">
        <w:rPr>
          <w:rFonts w:ascii="Arial" w:hAnsi="Arial" w:cs="Arial"/>
          <w:sz w:val="24"/>
          <w:szCs w:val="24"/>
        </w:rPr>
        <w:t xml:space="preserve">This Rs. 30,000/- life insurance cover is called as </w:t>
      </w:r>
      <w:r w:rsidRPr="009D4211">
        <w:rPr>
          <w:rFonts w:ascii="Arial" w:hAnsi="Arial" w:cs="Arial"/>
          <w:b/>
          <w:sz w:val="24"/>
          <w:szCs w:val="24"/>
        </w:rPr>
        <w:t xml:space="preserve">Life Cover underPradhanMantri Jan DhanYojana, </w:t>
      </w:r>
      <w:r w:rsidRPr="009D4211">
        <w:rPr>
          <w:rFonts w:ascii="Arial" w:hAnsi="Arial" w:cs="Arial"/>
          <w:sz w:val="24"/>
          <w:szCs w:val="24"/>
        </w:rPr>
        <w:t>which will serve to give a life insurance cover on death of the life assured, due to any reason, to the deceased’s family. The scheme aims to provide security to those families who cannot afford direct insurance, namely the urban poor and rural poor who are not covered under any social security scheme.</w:t>
      </w:r>
    </w:p>
    <w:p w:rsidR="009D4211" w:rsidRDefault="009D4211" w:rsidP="001D0856">
      <w:pPr>
        <w:spacing w:after="0" w:line="240" w:lineRule="auto"/>
        <w:jc w:val="both"/>
        <w:rPr>
          <w:rFonts w:ascii="Arial" w:hAnsi="Arial" w:cs="Arial"/>
          <w:sz w:val="24"/>
          <w:szCs w:val="24"/>
        </w:rPr>
      </w:pPr>
    </w:p>
    <w:p w:rsidR="00413998" w:rsidRPr="009D4211" w:rsidRDefault="00413998" w:rsidP="001D0856">
      <w:pPr>
        <w:spacing w:after="0" w:line="240" w:lineRule="auto"/>
        <w:jc w:val="both"/>
        <w:rPr>
          <w:rFonts w:ascii="Arial" w:hAnsi="Arial" w:cs="Arial"/>
          <w:sz w:val="24"/>
          <w:szCs w:val="24"/>
        </w:rPr>
      </w:pPr>
    </w:p>
    <w:p w:rsidR="009D4211" w:rsidRPr="0026222B" w:rsidRDefault="009D4211" w:rsidP="0026222B">
      <w:pPr>
        <w:pStyle w:val="ListParagraph"/>
        <w:numPr>
          <w:ilvl w:val="0"/>
          <w:numId w:val="22"/>
        </w:numPr>
        <w:spacing w:after="0" w:line="240" w:lineRule="auto"/>
        <w:ind w:left="709" w:hanging="709"/>
        <w:jc w:val="both"/>
        <w:rPr>
          <w:rFonts w:ascii="Arial" w:hAnsi="Arial" w:cs="Arial"/>
          <w:b/>
          <w:bCs/>
          <w:sz w:val="24"/>
          <w:szCs w:val="24"/>
          <w:u w:val="single"/>
        </w:rPr>
      </w:pPr>
      <w:r w:rsidRPr="0026222B">
        <w:rPr>
          <w:rFonts w:ascii="Arial" w:hAnsi="Arial" w:cs="Arial"/>
          <w:b/>
          <w:bCs/>
          <w:sz w:val="24"/>
          <w:szCs w:val="24"/>
          <w:u w:val="single"/>
        </w:rPr>
        <w:t>DEFINITIONS</w:t>
      </w:r>
    </w:p>
    <w:p w:rsidR="001D0856" w:rsidRDefault="001D0856" w:rsidP="001D0856">
      <w:pPr>
        <w:spacing w:after="0" w:line="240" w:lineRule="auto"/>
        <w:jc w:val="both"/>
        <w:rPr>
          <w:rFonts w:ascii="Arial" w:hAnsi="Arial" w:cs="Arial"/>
          <w:b/>
          <w:bCs/>
          <w:sz w:val="24"/>
          <w:szCs w:val="24"/>
          <w:u w:val="single"/>
        </w:rPr>
      </w:pPr>
    </w:p>
    <w:p w:rsidR="0026222B" w:rsidRDefault="0026222B" w:rsidP="001D0856">
      <w:pPr>
        <w:spacing w:after="0" w:line="240" w:lineRule="auto"/>
        <w:jc w:val="both"/>
        <w:rPr>
          <w:rFonts w:ascii="Arial" w:hAnsi="Arial" w:cs="Arial"/>
          <w:b/>
          <w:bCs/>
          <w:sz w:val="24"/>
          <w:szCs w:val="24"/>
          <w:u w:val="single"/>
        </w:rPr>
      </w:pPr>
    </w:p>
    <w:p w:rsidR="001D0856" w:rsidRDefault="001D0856" w:rsidP="001D0856">
      <w:pPr>
        <w:spacing w:after="0" w:line="240" w:lineRule="auto"/>
        <w:jc w:val="both"/>
        <w:rPr>
          <w:rFonts w:ascii="Arial" w:hAnsi="Arial" w:cs="Arial"/>
          <w:sz w:val="24"/>
          <w:szCs w:val="24"/>
        </w:rPr>
      </w:pPr>
      <w:r w:rsidRPr="001D0856">
        <w:rPr>
          <w:rFonts w:ascii="Arial" w:hAnsi="Arial" w:cs="Arial"/>
          <w:sz w:val="24"/>
          <w:szCs w:val="24"/>
        </w:rPr>
        <w:t>PMJDY</w:t>
      </w:r>
      <w:r w:rsidRPr="001D0856">
        <w:rPr>
          <w:rFonts w:ascii="Arial" w:hAnsi="Arial" w:cs="Arial"/>
          <w:sz w:val="24"/>
          <w:szCs w:val="24"/>
        </w:rPr>
        <w:tab/>
      </w:r>
      <w:r>
        <w:rPr>
          <w:rFonts w:ascii="Arial" w:hAnsi="Arial" w:cs="Arial"/>
          <w:sz w:val="24"/>
          <w:szCs w:val="24"/>
        </w:rPr>
        <w:tab/>
      </w:r>
      <w:r>
        <w:rPr>
          <w:rFonts w:ascii="Arial" w:hAnsi="Arial" w:cs="Arial"/>
          <w:sz w:val="24"/>
          <w:szCs w:val="24"/>
        </w:rPr>
        <w:tab/>
      </w:r>
      <w:r w:rsidRPr="001D0856">
        <w:rPr>
          <w:rFonts w:ascii="Arial" w:hAnsi="Arial" w:cs="Arial"/>
          <w:sz w:val="24"/>
          <w:szCs w:val="24"/>
        </w:rPr>
        <w:t>-</w:t>
      </w:r>
      <w:r w:rsidRPr="001D0856">
        <w:rPr>
          <w:rFonts w:ascii="Arial" w:hAnsi="Arial" w:cs="Arial"/>
          <w:sz w:val="24"/>
          <w:szCs w:val="24"/>
        </w:rPr>
        <w:tab/>
        <w:t>PradhanMantri Jan DhanYojana</w:t>
      </w:r>
    </w:p>
    <w:p w:rsidR="001D0856" w:rsidRPr="001D0856" w:rsidRDefault="001D0856" w:rsidP="001D0856">
      <w:pPr>
        <w:spacing w:after="0" w:line="240" w:lineRule="auto"/>
        <w:jc w:val="both"/>
        <w:rPr>
          <w:rFonts w:ascii="Arial" w:hAnsi="Arial" w:cs="Arial"/>
          <w:sz w:val="24"/>
          <w:szCs w:val="24"/>
        </w:rPr>
      </w:pPr>
    </w:p>
    <w:p w:rsidR="001D0856" w:rsidRDefault="001D0856" w:rsidP="001D0856">
      <w:pPr>
        <w:spacing w:after="0" w:line="240" w:lineRule="auto"/>
        <w:jc w:val="both"/>
        <w:rPr>
          <w:rFonts w:ascii="Arial" w:hAnsi="Arial" w:cs="Arial"/>
          <w:sz w:val="24"/>
          <w:szCs w:val="24"/>
        </w:rPr>
      </w:pPr>
      <w:r w:rsidRPr="001D0856">
        <w:rPr>
          <w:rFonts w:ascii="Arial" w:hAnsi="Arial" w:cs="Arial"/>
          <w:sz w:val="24"/>
          <w:szCs w:val="24"/>
        </w:rPr>
        <w:t>HoF</w:t>
      </w:r>
      <w:r w:rsidRPr="001D0856">
        <w:rPr>
          <w:rFonts w:ascii="Arial" w:hAnsi="Arial" w:cs="Arial"/>
          <w:sz w:val="24"/>
          <w:szCs w:val="24"/>
        </w:rPr>
        <w:tab/>
      </w:r>
      <w:r w:rsidRPr="001D0856">
        <w:rPr>
          <w:rFonts w:ascii="Arial" w:hAnsi="Arial" w:cs="Arial"/>
          <w:sz w:val="24"/>
          <w:szCs w:val="24"/>
        </w:rPr>
        <w:tab/>
      </w:r>
      <w:r>
        <w:rPr>
          <w:rFonts w:ascii="Arial" w:hAnsi="Arial" w:cs="Arial"/>
          <w:sz w:val="24"/>
          <w:szCs w:val="24"/>
        </w:rPr>
        <w:tab/>
      </w:r>
      <w:r>
        <w:rPr>
          <w:rFonts w:ascii="Arial" w:hAnsi="Arial" w:cs="Arial"/>
          <w:sz w:val="24"/>
          <w:szCs w:val="24"/>
        </w:rPr>
        <w:tab/>
      </w:r>
      <w:r w:rsidRPr="001D0856">
        <w:rPr>
          <w:rFonts w:ascii="Arial" w:hAnsi="Arial" w:cs="Arial"/>
          <w:sz w:val="24"/>
          <w:szCs w:val="24"/>
        </w:rPr>
        <w:t>-</w:t>
      </w:r>
      <w:r w:rsidRPr="001D0856">
        <w:rPr>
          <w:rFonts w:ascii="Arial" w:hAnsi="Arial" w:cs="Arial"/>
          <w:sz w:val="24"/>
          <w:szCs w:val="24"/>
        </w:rPr>
        <w:tab/>
        <w:t>Head of Family</w:t>
      </w:r>
    </w:p>
    <w:p w:rsidR="001D0856" w:rsidRPr="001D0856" w:rsidRDefault="001D0856" w:rsidP="001D0856">
      <w:pPr>
        <w:spacing w:after="0" w:line="240" w:lineRule="auto"/>
        <w:jc w:val="both"/>
        <w:rPr>
          <w:rFonts w:ascii="Arial" w:hAnsi="Arial" w:cs="Arial"/>
          <w:sz w:val="24"/>
          <w:szCs w:val="24"/>
        </w:rPr>
      </w:pPr>
    </w:p>
    <w:p w:rsidR="00234539" w:rsidRDefault="001D0856" w:rsidP="001D0856">
      <w:pPr>
        <w:spacing w:after="0" w:line="240" w:lineRule="auto"/>
        <w:jc w:val="both"/>
        <w:rPr>
          <w:rFonts w:ascii="Arial" w:hAnsi="Arial" w:cs="Arial"/>
          <w:sz w:val="24"/>
          <w:szCs w:val="24"/>
        </w:rPr>
      </w:pPr>
      <w:r w:rsidRPr="001D0856">
        <w:rPr>
          <w:rFonts w:ascii="Arial" w:hAnsi="Arial" w:cs="Arial"/>
          <w:sz w:val="24"/>
          <w:szCs w:val="24"/>
        </w:rPr>
        <w:t>RuPay Card</w:t>
      </w:r>
      <w:r w:rsidR="00234539">
        <w:rPr>
          <w:rFonts w:ascii="Arial" w:hAnsi="Arial" w:cs="Arial"/>
          <w:sz w:val="24"/>
          <w:szCs w:val="24"/>
        </w:rPr>
        <w:tab/>
      </w:r>
      <w:r w:rsidR="00234539">
        <w:rPr>
          <w:rFonts w:ascii="Arial" w:hAnsi="Arial" w:cs="Arial"/>
          <w:sz w:val="24"/>
          <w:szCs w:val="24"/>
        </w:rPr>
        <w:tab/>
      </w:r>
      <w:r w:rsidR="00234539">
        <w:rPr>
          <w:rFonts w:ascii="Arial" w:hAnsi="Arial" w:cs="Arial"/>
          <w:sz w:val="24"/>
          <w:szCs w:val="24"/>
        </w:rPr>
        <w:tab/>
        <w:t>-</w:t>
      </w:r>
      <w:r w:rsidR="00234539">
        <w:rPr>
          <w:rFonts w:ascii="Arial" w:hAnsi="Arial" w:cs="Arial"/>
          <w:sz w:val="24"/>
          <w:szCs w:val="24"/>
        </w:rPr>
        <w:tab/>
        <w:t xml:space="preserve">Debit Card issued by Bank along with the BSBDA </w:t>
      </w:r>
    </w:p>
    <w:p w:rsidR="001D0856" w:rsidRDefault="00234539" w:rsidP="00234539">
      <w:pPr>
        <w:spacing w:after="0" w:line="240" w:lineRule="auto"/>
        <w:ind w:left="2880" w:firstLine="720"/>
        <w:jc w:val="both"/>
        <w:rPr>
          <w:rFonts w:ascii="Arial" w:hAnsi="Arial" w:cs="Arial"/>
          <w:sz w:val="24"/>
          <w:szCs w:val="24"/>
        </w:rPr>
      </w:pPr>
      <w:r>
        <w:rPr>
          <w:rFonts w:ascii="Arial" w:hAnsi="Arial" w:cs="Arial"/>
          <w:sz w:val="24"/>
          <w:szCs w:val="24"/>
        </w:rPr>
        <w:t>Account opened under PMJDY</w:t>
      </w:r>
    </w:p>
    <w:p w:rsidR="001D0856" w:rsidRDefault="001D0856" w:rsidP="001D0856">
      <w:pPr>
        <w:spacing w:after="0" w:line="240" w:lineRule="auto"/>
        <w:jc w:val="both"/>
        <w:rPr>
          <w:rFonts w:ascii="Arial" w:hAnsi="Arial" w:cs="Arial"/>
          <w:sz w:val="24"/>
          <w:szCs w:val="24"/>
        </w:rPr>
      </w:pPr>
    </w:p>
    <w:p w:rsidR="0026222B" w:rsidRPr="001D0856" w:rsidRDefault="0026222B" w:rsidP="001D0856">
      <w:pPr>
        <w:spacing w:after="0" w:line="240" w:lineRule="auto"/>
        <w:jc w:val="both"/>
        <w:rPr>
          <w:rFonts w:ascii="Arial" w:hAnsi="Arial" w:cs="Arial"/>
          <w:sz w:val="24"/>
          <w:szCs w:val="24"/>
        </w:rPr>
      </w:pPr>
    </w:p>
    <w:p w:rsidR="00234539" w:rsidRDefault="001D0856" w:rsidP="001D0856">
      <w:pPr>
        <w:spacing w:after="0" w:line="240" w:lineRule="auto"/>
        <w:jc w:val="both"/>
        <w:rPr>
          <w:rFonts w:ascii="Arial" w:hAnsi="Arial" w:cs="Arial"/>
          <w:sz w:val="24"/>
          <w:szCs w:val="24"/>
        </w:rPr>
      </w:pPr>
      <w:r w:rsidRPr="001D0856">
        <w:rPr>
          <w:rFonts w:ascii="Arial" w:hAnsi="Arial" w:cs="Arial"/>
          <w:sz w:val="24"/>
          <w:szCs w:val="24"/>
        </w:rPr>
        <w:t>Aadhar Card</w:t>
      </w:r>
      <w:r w:rsidR="00234539">
        <w:rPr>
          <w:rFonts w:ascii="Arial" w:hAnsi="Arial" w:cs="Arial"/>
          <w:sz w:val="24"/>
          <w:szCs w:val="24"/>
        </w:rPr>
        <w:tab/>
      </w:r>
      <w:r w:rsidR="00234539">
        <w:rPr>
          <w:rFonts w:ascii="Arial" w:hAnsi="Arial" w:cs="Arial"/>
          <w:sz w:val="24"/>
          <w:szCs w:val="24"/>
        </w:rPr>
        <w:tab/>
      </w:r>
      <w:r w:rsidR="00234539">
        <w:rPr>
          <w:rFonts w:ascii="Arial" w:hAnsi="Arial" w:cs="Arial"/>
          <w:sz w:val="24"/>
          <w:szCs w:val="24"/>
        </w:rPr>
        <w:tab/>
        <w:t>-</w:t>
      </w:r>
      <w:r w:rsidR="00234539">
        <w:rPr>
          <w:rFonts w:ascii="Arial" w:hAnsi="Arial" w:cs="Arial"/>
          <w:sz w:val="24"/>
          <w:szCs w:val="24"/>
        </w:rPr>
        <w:tab/>
        <w:t xml:space="preserve">Bio-Metric Card issued by Unique Identification </w:t>
      </w:r>
    </w:p>
    <w:p w:rsidR="001D0856" w:rsidRDefault="00234539" w:rsidP="00234539">
      <w:pPr>
        <w:spacing w:after="0" w:line="240" w:lineRule="auto"/>
        <w:ind w:left="3600"/>
        <w:jc w:val="both"/>
        <w:rPr>
          <w:rFonts w:ascii="Arial" w:hAnsi="Arial" w:cs="Arial"/>
          <w:sz w:val="24"/>
          <w:szCs w:val="24"/>
        </w:rPr>
      </w:pPr>
      <w:r>
        <w:rPr>
          <w:rFonts w:ascii="Arial" w:hAnsi="Arial" w:cs="Arial"/>
          <w:sz w:val="24"/>
          <w:szCs w:val="24"/>
        </w:rPr>
        <w:t>Authority of India (UIDAI)</w:t>
      </w:r>
    </w:p>
    <w:p w:rsidR="001D0856" w:rsidRPr="001D0856" w:rsidRDefault="001D0856" w:rsidP="001D0856">
      <w:pPr>
        <w:spacing w:after="0" w:line="240" w:lineRule="auto"/>
        <w:jc w:val="both"/>
        <w:rPr>
          <w:rFonts w:ascii="Arial" w:hAnsi="Arial" w:cs="Arial"/>
          <w:sz w:val="24"/>
          <w:szCs w:val="24"/>
        </w:rPr>
      </w:pPr>
    </w:p>
    <w:p w:rsidR="001D0856" w:rsidRDefault="001D0856" w:rsidP="001D0856">
      <w:pPr>
        <w:spacing w:after="0" w:line="240" w:lineRule="auto"/>
        <w:jc w:val="both"/>
        <w:rPr>
          <w:rFonts w:ascii="Arial" w:hAnsi="Arial" w:cs="Arial"/>
          <w:sz w:val="24"/>
          <w:szCs w:val="24"/>
        </w:rPr>
      </w:pPr>
      <w:r>
        <w:rPr>
          <w:rFonts w:ascii="Arial" w:hAnsi="Arial" w:cs="Arial"/>
          <w:sz w:val="24"/>
          <w:szCs w:val="24"/>
        </w:rPr>
        <w:t>IT Act, 1961</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Income Tax Act, 1961, Government of India</w:t>
      </w:r>
    </w:p>
    <w:p w:rsidR="001D0856" w:rsidRDefault="001D0856" w:rsidP="001D0856">
      <w:pPr>
        <w:spacing w:after="0" w:line="240" w:lineRule="auto"/>
        <w:jc w:val="both"/>
        <w:rPr>
          <w:rFonts w:ascii="Arial" w:hAnsi="Arial" w:cs="Arial"/>
          <w:sz w:val="24"/>
          <w:szCs w:val="24"/>
        </w:rPr>
      </w:pPr>
    </w:p>
    <w:p w:rsidR="00234539" w:rsidRDefault="00234539" w:rsidP="001D0856">
      <w:pPr>
        <w:spacing w:after="0" w:line="240" w:lineRule="auto"/>
        <w:jc w:val="both"/>
        <w:rPr>
          <w:rFonts w:ascii="Arial" w:hAnsi="Arial" w:cs="Arial"/>
          <w:sz w:val="24"/>
          <w:szCs w:val="24"/>
        </w:rPr>
      </w:pPr>
    </w:p>
    <w:p w:rsidR="00234539" w:rsidRDefault="00234539" w:rsidP="001D0856">
      <w:pPr>
        <w:spacing w:after="0" w:line="240" w:lineRule="auto"/>
        <w:jc w:val="both"/>
        <w:rPr>
          <w:rFonts w:ascii="Arial" w:hAnsi="Arial" w:cs="Arial"/>
          <w:sz w:val="24"/>
          <w:szCs w:val="24"/>
        </w:rPr>
      </w:pPr>
      <w:r>
        <w:rPr>
          <w:rFonts w:ascii="Arial" w:hAnsi="Arial" w:cs="Arial"/>
          <w:sz w:val="24"/>
          <w:szCs w:val="24"/>
        </w:rPr>
        <w:t>AamAadmiBimaYojana</w:t>
      </w:r>
      <w:r>
        <w:rPr>
          <w:rFonts w:ascii="Arial" w:hAnsi="Arial" w:cs="Arial"/>
          <w:sz w:val="24"/>
          <w:szCs w:val="24"/>
        </w:rPr>
        <w:tab/>
        <w:t>-</w:t>
      </w:r>
      <w:r>
        <w:rPr>
          <w:rFonts w:ascii="Arial" w:hAnsi="Arial" w:cs="Arial"/>
          <w:sz w:val="24"/>
          <w:szCs w:val="24"/>
        </w:rPr>
        <w:tab/>
        <w:t xml:space="preserve">Social Security Scheme of Govt. of India, Ministry of </w:t>
      </w:r>
    </w:p>
    <w:p w:rsidR="0026222B" w:rsidRDefault="0026222B" w:rsidP="0026222B">
      <w:pPr>
        <w:spacing w:after="0" w:line="240" w:lineRule="auto"/>
        <w:jc w:val="both"/>
        <w:rPr>
          <w:rFonts w:ascii="Arial" w:hAnsi="Arial" w:cs="Arial"/>
          <w:sz w:val="24"/>
          <w:szCs w:val="24"/>
        </w:rPr>
      </w:pPr>
      <w:r>
        <w:rPr>
          <w:rFonts w:ascii="Arial" w:hAnsi="Arial" w:cs="Arial"/>
          <w:sz w:val="24"/>
          <w:szCs w:val="24"/>
        </w:rPr>
        <w:t>(AABY)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34539">
        <w:rPr>
          <w:rFonts w:ascii="Arial" w:hAnsi="Arial" w:cs="Arial"/>
          <w:sz w:val="24"/>
          <w:szCs w:val="24"/>
        </w:rPr>
        <w:t>Finance</w:t>
      </w:r>
      <w:r>
        <w:rPr>
          <w:rFonts w:ascii="Arial" w:hAnsi="Arial" w:cs="Arial"/>
          <w:sz w:val="24"/>
          <w:szCs w:val="24"/>
        </w:rPr>
        <w:t xml:space="preserve"> which provides Life Insurance cover of </w:t>
      </w:r>
    </w:p>
    <w:p w:rsidR="0026222B" w:rsidRDefault="0026222B" w:rsidP="002622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Rs.30,000/- on death and Rs.75,000/- on Accidental </w:t>
      </w:r>
    </w:p>
    <w:p w:rsidR="0026222B" w:rsidRDefault="0026222B" w:rsidP="002622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Death apart from Permanent and Partial Disability </w:t>
      </w:r>
    </w:p>
    <w:p w:rsidR="00234539" w:rsidRDefault="0026222B" w:rsidP="002622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Benefits.</w:t>
      </w:r>
    </w:p>
    <w:p w:rsidR="00234539" w:rsidRDefault="00234539" w:rsidP="00234539">
      <w:pPr>
        <w:spacing w:after="0" w:line="240" w:lineRule="auto"/>
        <w:ind w:left="2880" w:firstLine="720"/>
        <w:jc w:val="both"/>
        <w:rPr>
          <w:rFonts w:ascii="Arial" w:hAnsi="Arial" w:cs="Arial"/>
          <w:sz w:val="24"/>
          <w:szCs w:val="24"/>
        </w:rPr>
      </w:pPr>
    </w:p>
    <w:p w:rsidR="0026222B" w:rsidRDefault="001D0856" w:rsidP="001D0856">
      <w:pPr>
        <w:spacing w:after="0" w:line="240" w:lineRule="auto"/>
        <w:jc w:val="both"/>
        <w:rPr>
          <w:rFonts w:ascii="Arial" w:hAnsi="Arial" w:cs="Arial"/>
          <w:sz w:val="24"/>
          <w:szCs w:val="24"/>
        </w:rPr>
      </w:pPr>
      <w:r>
        <w:rPr>
          <w:rFonts w:ascii="Arial" w:hAnsi="Arial" w:cs="Arial"/>
          <w:sz w:val="24"/>
          <w:szCs w:val="24"/>
        </w:rPr>
        <w:t>48 Occupations of AABY</w:t>
      </w:r>
      <w:r>
        <w:rPr>
          <w:rFonts w:ascii="Arial" w:hAnsi="Arial" w:cs="Arial"/>
          <w:sz w:val="24"/>
          <w:szCs w:val="24"/>
        </w:rPr>
        <w:tab/>
        <w:t>-</w:t>
      </w:r>
      <w:r>
        <w:rPr>
          <w:rFonts w:ascii="Arial" w:hAnsi="Arial" w:cs="Arial"/>
          <w:sz w:val="24"/>
          <w:szCs w:val="24"/>
        </w:rPr>
        <w:tab/>
      </w:r>
      <w:r w:rsidR="0026222B">
        <w:rPr>
          <w:rFonts w:ascii="Arial" w:hAnsi="Arial" w:cs="Arial"/>
          <w:sz w:val="24"/>
          <w:szCs w:val="24"/>
        </w:rPr>
        <w:t xml:space="preserve">AABY Life Risk cover is provided to persons </w:t>
      </w:r>
    </w:p>
    <w:p w:rsidR="0026222B" w:rsidRDefault="0026222B" w:rsidP="001D085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belonging to 48 occupations which is listed as given in </w:t>
      </w:r>
    </w:p>
    <w:p w:rsidR="001D0856" w:rsidRDefault="0026222B" w:rsidP="001D085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Annexure A.</w:t>
      </w:r>
    </w:p>
    <w:p w:rsidR="001D0856" w:rsidRDefault="001D0856" w:rsidP="001D0856">
      <w:pPr>
        <w:spacing w:after="0" w:line="240" w:lineRule="auto"/>
        <w:jc w:val="both"/>
        <w:rPr>
          <w:rFonts w:ascii="Arial" w:hAnsi="Arial" w:cs="Arial"/>
          <w:sz w:val="24"/>
          <w:szCs w:val="24"/>
        </w:rPr>
      </w:pPr>
    </w:p>
    <w:p w:rsidR="001D0856" w:rsidRDefault="001D0856" w:rsidP="001D0856">
      <w:pPr>
        <w:spacing w:after="0" w:line="240" w:lineRule="auto"/>
        <w:jc w:val="both"/>
        <w:rPr>
          <w:rFonts w:ascii="Arial" w:hAnsi="Arial" w:cs="Arial"/>
          <w:sz w:val="24"/>
          <w:szCs w:val="24"/>
        </w:rPr>
      </w:pPr>
      <w:r>
        <w:rPr>
          <w:rFonts w:ascii="Arial" w:hAnsi="Arial" w:cs="Arial"/>
          <w:sz w:val="24"/>
          <w:szCs w:val="24"/>
        </w:rPr>
        <w:t>Basic Eligibility</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The conditions that must be fulfilled by an </w:t>
      </w:r>
    </w:p>
    <w:p w:rsidR="001D0856" w:rsidRDefault="001D0856" w:rsidP="001D0856">
      <w:pPr>
        <w:spacing w:after="0" w:line="240" w:lineRule="auto"/>
        <w:jc w:val="both"/>
        <w:rPr>
          <w:rFonts w:ascii="Arial" w:hAnsi="Arial" w:cs="Arial"/>
          <w:sz w:val="24"/>
          <w:szCs w:val="24"/>
        </w:rPr>
      </w:pPr>
      <w:r>
        <w:rPr>
          <w:rFonts w:ascii="Arial" w:hAnsi="Arial" w:cs="Arial"/>
          <w:sz w:val="24"/>
          <w:szCs w:val="24"/>
        </w:rPr>
        <w:t>Conditions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individual to be eligible for the benefit under PMJDY</w:t>
      </w:r>
    </w:p>
    <w:p w:rsidR="00234539" w:rsidRDefault="00234539" w:rsidP="001D0856">
      <w:pPr>
        <w:spacing w:after="0" w:line="240" w:lineRule="auto"/>
        <w:jc w:val="both"/>
        <w:rPr>
          <w:rFonts w:ascii="Arial" w:hAnsi="Arial" w:cs="Arial"/>
          <w:sz w:val="24"/>
          <w:szCs w:val="24"/>
        </w:rPr>
      </w:pPr>
    </w:p>
    <w:p w:rsidR="00234539" w:rsidRDefault="00234539" w:rsidP="001D0856">
      <w:pPr>
        <w:spacing w:after="0" w:line="240" w:lineRule="auto"/>
        <w:jc w:val="both"/>
        <w:rPr>
          <w:rFonts w:ascii="Arial" w:hAnsi="Arial" w:cs="Arial"/>
          <w:sz w:val="24"/>
          <w:szCs w:val="24"/>
        </w:rPr>
      </w:pPr>
      <w:r>
        <w:rPr>
          <w:rFonts w:ascii="Arial" w:hAnsi="Arial" w:cs="Arial"/>
          <w:sz w:val="24"/>
          <w:szCs w:val="24"/>
        </w:rPr>
        <w:t>APBS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Aadhar Payments Bridge System</w:t>
      </w:r>
    </w:p>
    <w:p w:rsidR="00234539" w:rsidRDefault="00234539" w:rsidP="001D0856">
      <w:pPr>
        <w:spacing w:after="0" w:line="240" w:lineRule="auto"/>
        <w:jc w:val="both"/>
        <w:rPr>
          <w:rFonts w:ascii="Arial" w:hAnsi="Arial" w:cs="Arial"/>
          <w:sz w:val="24"/>
          <w:szCs w:val="24"/>
        </w:rPr>
      </w:pPr>
    </w:p>
    <w:p w:rsidR="00234539" w:rsidRDefault="00234539" w:rsidP="001D0856">
      <w:pPr>
        <w:spacing w:after="0" w:line="240" w:lineRule="auto"/>
        <w:jc w:val="both"/>
        <w:rPr>
          <w:rFonts w:ascii="Arial" w:hAnsi="Arial" w:cs="Arial"/>
          <w:sz w:val="24"/>
          <w:szCs w:val="24"/>
        </w:rPr>
      </w:pPr>
      <w:r>
        <w:rPr>
          <w:rFonts w:ascii="Arial" w:hAnsi="Arial" w:cs="Arial"/>
          <w:sz w:val="24"/>
          <w:szCs w:val="24"/>
        </w:rPr>
        <w:t>Bio-Metric Card</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Aadhar Card or any Card issued by appropriate </w:t>
      </w:r>
    </w:p>
    <w:p w:rsidR="00234539" w:rsidRDefault="00234539" w:rsidP="00234539">
      <w:pPr>
        <w:spacing w:after="0" w:line="240" w:lineRule="auto"/>
        <w:ind w:left="2880" w:firstLine="720"/>
        <w:jc w:val="both"/>
        <w:rPr>
          <w:rFonts w:ascii="Arial" w:hAnsi="Arial" w:cs="Arial"/>
          <w:sz w:val="24"/>
          <w:szCs w:val="24"/>
        </w:rPr>
      </w:pPr>
      <w:r>
        <w:rPr>
          <w:rFonts w:ascii="Arial" w:hAnsi="Arial" w:cs="Arial"/>
          <w:sz w:val="24"/>
          <w:szCs w:val="24"/>
        </w:rPr>
        <w:t xml:space="preserve">authority which is acceptable to Bank for opening a </w:t>
      </w:r>
    </w:p>
    <w:p w:rsidR="00234539" w:rsidRDefault="00234539" w:rsidP="00234539">
      <w:pPr>
        <w:spacing w:after="0" w:line="240" w:lineRule="auto"/>
        <w:ind w:left="2880" w:firstLine="720"/>
        <w:jc w:val="both"/>
        <w:rPr>
          <w:rFonts w:ascii="Arial" w:hAnsi="Arial" w:cs="Arial"/>
          <w:sz w:val="24"/>
          <w:szCs w:val="24"/>
        </w:rPr>
      </w:pPr>
      <w:r>
        <w:rPr>
          <w:rFonts w:ascii="Arial" w:hAnsi="Arial" w:cs="Arial"/>
          <w:sz w:val="24"/>
          <w:szCs w:val="24"/>
        </w:rPr>
        <w:t>BSBDA account under PMJDY.</w:t>
      </w:r>
    </w:p>
    <w:p w:rsidR="001D0856" w:rsidRPr="001D0856" w:rsidRDefault="001D0856" w:rsidP="001D0856">
      <w:pPr>
        <w:spacing w:after="0" w:line="240" w:lineRule="auto"/>
        <w:jc w:val="both"/>
        <w:rPr>
          <w:rFonts w:ascii="Arial" w:hAnsi="Arial" w:cs="Arial"/>
          <w:sz w:val="24"/>
          <w:szCs w:val="24"/>
        </w:rPr>
      </w:pPr>
    </w:p>
    <w:p w:rsidR="00DA47D6" w:rsidRDefault="00DA47D6" w:rsidP="001D0856">
      <w:pPr>
        <w:pStyle w:val="ListParagraph"/>
        <w:spacing w:after="0" w:line="240" w:lineRule="auto"/>
        <w:ind w:left="0"/>
        <w:jc w:val="both"/>
        <w:rPr>
          <w:rFonts w:ascii="Arial" w:hAnsi="Arial" w:cs="Arial"/>
          <w:b/>
          <w:sz w:val="24"/>
          <w:szCs w:val="24"/>
          <w:u w:val="single"/>
        </w:rPr>
      </w:pPr>
    </w:p>
    <w:p w:rsidR="00CD3D94" w:rsidRDefault="00CD3D94" w:rsidP="0026222B">
      <w:pPr>
        <w:pStyle w:val="ListParagraph"/>
        <w:numPr>
          <w:ilvl w:val="0"/>
          <w:numId w:val="22"/>
        </w:numPr>
        <w:spacing w:after="0" w:line="240" w:lineRule="auto"/>
        <w:ind w:left="709" w:hanging="709"/>
        <w:jc w:val="both"/>
        <w:rPr>
          <w:rFonts w:ascii="Arial" w:hAnsi="Arial" w:cs="Arial"/>
          <w:b/>
          <w:sz w:val="24"/>
          <w:szCs w:val="24"/>
          <w:u w:val="single"/>
        </w:rPr>
      </w:pPr>
      <w:r w:rsidRPr="009D4211">
        <w:rPr>
          <w:rFonts w:ascii="Arial" w:hAnsi="Arial" w:cs="Arial"/>
          <w:b/>
          <w:sz w:val="24"/>
          <w:szCs w:val="24"/>
          <w:u w:val="single"/>
        </w:rPr>
        <w:t>B</w:t>
      </w:r>
      <w:r w:rsidR="00711567">
        <w:rPr>
          <w:rFonts w:ascii="Arial" w:hAnsi="Arial" w:cs="Arial"/>
          <w:b/>
          <w:sz w:val="24"/>
          <w:szCs w:val="24"/>
          <w:u w:val="single"/>
        </w:rPr>
        <w:t>ENEFITS UNDER THE SCHEME</w:t>
      </w:r>
    </w:p>
    <w:p w:rsidR="00DA47D6" w:rsidRPr="009D4211" w:rsidRDefault="00DA47D6" w:rsidP="001D0856">
      <w:pPr>
        <w:pStyle w:val="ListParagraph"/>
        <w:spacing w:after="0" w:line="240" w:lineRule="auto"/>
        <w:ind w:left="0"/>
        <w:jc w:val="both"/>
        <w:rPr>
          <w:rFonts w:ascii="Arial" w:hAnsi="Arial" w:cs="Arial"/>
          <w:sz w:val="24"/>
          <w:szCs w:val="24"/>
        </w:rPr>
      </w:pPr>
    </w:p>
    <w:p w:rsidR="00CD3D94" w:rsidRPr="009D4211" w:rsidRDefault="00CD3D94" w:rsidP="00DA47D6">
      <w:pPr>
        <w:pStyle w:val="ListParagraph"/>
        <w:spacing w:after="0" w:line="360" w:lineRule="auto"/>
        <w:ind w:left="0"/>
        <w:jc w:val="both"/>
        <w:rPr>
          <w:rFonts w:ascii="Arial" w:hAnsi="Arial" w:cs="Arial"/>
          <w:sz w:val="24"/>
          <w:szCs w:val="24"/>
        </w:rPr>
      </w:pPr>
      <w:r w:rsidRPr="009D4211">
        <w:rPr>
          <w:rFonts w:ascii="Arial" w:hAnsi="Arial" w:cs="Arial"/>
          <w:sz w:val="24"/>
          <w:szCs w:val="24"/>
        </w:rPr>
        <w:t>The scheme provides for life cover of Rs. 30,000/- payable on death of the beneficiary due to any cause, subject</w:t>
      </w:r>
      <w:r w:rsidR="00E71BF3">
        <w:rPr>
          <w:rFonts w:ascii="Arial" w:hAnsi="Arial" w:cs="Arial"/>
          <w:sz w:val="24"/>
          <w:szCs w:val="24"/>
        </w:rPr>
        <w:t xml:space="preserve"> to fulfillment of the</w:t>
      </w:r>
      <w:r w:rsidRPr="009D4211">
        <w:rPr>
          <w:rFonts w:ascii="Arial" w:hAnsi="Arial" w:cs="Arial"/>
          <w:sz w:val="24"/>
          <w:szCs w:val="24"/>
        </w:rPr>
        <w:t xml:space="preserve"> eligibility conditions:</w:t>
      </w:r>
    </w:p>
    <w:p w:rsidR="00DA47D6" w:rsidRDefault="00DA47D6" w:rsidP="001D0856">
      <w:pPr>
        <w:pStyle w:val="ListParagraph"/>
        <w:tabs>
          <w:tab w:val="left" w:pos="900"/>
        </w:tabs>
        <w:spacing w:after="0" w:line="240" w:lineRule="auto"/>
        <w:ind w:left="0"/>
        <w:jc w:val="both"/>
        <w:rPr>
          <w:rFonts w:ascii="Arial" w:hAnsi="Arial" w:cs="Arial"/>
          <w:b/>
          <w:sz w:val="24"/>
          <w:szCs w:val="24"/>
          <w:u w:val="single"/>
        </w:rPr>
      </w:pPr>
    </w:p>
    <w:p w:rsidR="00413998" w:rsidRDefault="00413998" w:rsidP="001D0856">
      <w:pPr>
        <w:pStyle w:val="ListParagraph"/>
        <w:tabs>
          <w:tab w:val="left" w:pos="900"/>
        </w:tabs>
        <w:spacing w:after="0" w:line="240" w:lineRule="auto"/>
        <w:ind w:left="0"/>
        <w:jc w:val="both"/>
        <w:rPr>
          <w:rFonts w:ascii="Arial" w:hAnsi="Arial" w:cs="Arial"/>
          <w:b/>
          <w:sz w:val="24"/>
          <w:szCs w:val="24"/>
          <w:u w:val="single"/>
        </w:rPr>
      </w:pPr>
    </w:p>
    <w:p w:rsidR="00CD3D94" w:rsidRPr="00711567" w:rsidRDefault="00CD3D94" w:rsidP="0026222B">
      <w:pPr>
        <w:pStyle w:val="ListParagraph"/>
        <w:numPr>
          <w:ilvl w:val="0"/>
          <w:numId w:val="22"/>
        </w:numPr>
        <w:tabs>
          <w:tab w:val="left" w:pos="709"/>
        </w:tabs>
        <w:spacing w:after="0" w:line="240" w:lineRule="auto"/>
        <w:ind w:left="709" w:hanging="709"/>
        <w:jc w:val="both"/>
        <w:rPr>
          <w:rFonts w:ascii="Arial" w:hAnsi="Arial" w:cs="Arial"/>
          <w:b/>
          <w:sz w:val="24"/>
          <w:szCs w:val="24"/>
        </w:rPr>
      </w:pPr>
      <w:r w:rsidRPr="00711567">
        <w:rPr>
          <w:rFonts w:ascii="Arial" w:hAnsi="Arial" w:cs="Arial"/>
          <w:b/>
          <w:sz w:val="24"/>
          <w:szCs w:val="24"/>
          <w:u w:val="single"/>
        </w:rPr>
        <w:t>B</w:t>
      </w:r>
      <w:r w:rsidR="00711567">
        <w:rPr>
          <w:rFonts w:ascii="Arial" w:hAnsi="Arial" w:cs="Arial"/>
          <w:b/>
          <w:sz w:val="24"/>
          <w:szCs w:val="24"/>
          <w:u w:val="single"/>
        </w:rPr>
        <w:t>ASIC ELIGIBILITY CONDITIONS</w:t>
      </w:r>
    </w:p>
    <w:p w:rsidR="00CD3D94" w:rsidRPr="009D4211" w:rsidRDefault="00CD3D94" w:rsidP="001D0856">
      <w:pPr>
        <w:pStyle w:val="ListParagraph"/>
        <w:tabs>
          <w:tab w:val="left" w:pos="900"/>
        </w:tabs>
        <w:spacing w:after="0" w:line="240" w:lineRule="auto"/>
        <w:ind w:left="180"/>
        <w:jc w:val="both"/>
        <w:rPr>
          <w:rFonts w:ascii="Arial" w:hAnsi="Arial" w:cs="Arial"/>
          <w:sz w:val="24"/>
          <w:szCs w:val="24"/>
        </w:rPr>
      </w:pPr>
    </w:p>
    <w:p w:rsidR="00CD3D94"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t>Person opening Bank account for the first time, with RuPay Card in addition, during the period from 15-08-14 to 26-01-15, or any additional period as may be extended further by Government of India.</w:t>
      </w:r>
    </w:p>
    <w:p w:rsidR="00DA47D6" w:rsidRPr="009D4211" w:rsidRDefault="00DA47D6" w:rsidP="00DA47D6">
      <w:pPr>
        <w:pStyle w:val="ListParagraph"/>
        <w:spacing w:after="0" w:line="240" w:lineRule="auto"/>
        <w:ind w:left="990"/>
        <w:jc w:val="both"/>
        <w:rPr>
          <w:rFonts w:ascii="Arial" w:hAnsi="Arial" w:cs="Arial"/>
          <w:sz w:val="24"/>
          <w:szCs w:val="24"/>
        </w:rPr>
      </w:pPr>
    </w:p>
    <w:p w:rsidR="00CD3D94" w:rsidRPr="009D4211"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t xml:space="preserve">The person should normally be head of the family or an earning member of the family and should be in the age group of 18 to 59 ( i.e. person should be at least 18 years old,  and should not have </w:t>
      </w:r>
      <w:r w:rsidR="00816885">
        <w:rPr>
          <w:rFonts w:ascii="Arial" w:hAnsi="Arial" w:cs="Arial"/>
          <w:sz w:val="24"/>
          <w:szCs w:val="24"/>
        </w:rPr>
        <w:t>completed</w:t>
      </w:r>
      <w:r w:rsidRPr="009D4211">
        <w:rPr>
          <w:rFonts w:ascii="Arial" w:hAnsi="Arial" w:cs="Arial"/>
          <w:sz w:val="24"/>
          <w:szCs w:val="24"/>
        </w:rPr>
        <w:t xml:space="preserve"> 60</w:t>
      </w:r>
      <w:r w:rsidR="00816885">
        <w:rPr>
          <w:rFonts w:ascii="Arial" w:hAnsi="Arial" w:cs="Arial"/>
          <w:sz w:val="24"/>
          <w:szCs w:val="24"/>
        </w:rPr>
        <w:t xml:space="preserve"> years of age</w:t>
      </w:r>
      <w:r w:rsidRPr="009D4211">
        <w:rPr>
          <w:rFonts w:ascii="Arial" w:hAnsi="Arial" w:cs="Arial"/>
          <w:sz w:val="24"/>
          <w:szCs w:val="24"/>
        </w:rPr>
        <w:t>).  In case the head of family is 60 years or more of age, the second earning person of the family in the above mentioned age group will be covered, subject to eligibility.</w:t>
      </w:r>
    </w:p>
    <w:p w:rsidR="00CD3D94" w:rsidRPr="009D4211" w:rsidRDefault="00CD3D94" w:rsidP="001D0856">
      <w:pPr>
        <w:tabs>
          <w:tab w:val="left" w:pos="900"/>
        </w:tabs>
        <w:spacing w:after="0" w:line="240" w:lineRule="auto"/>
        <w:ind w:left="90"/>
        <w:jc w:val="center"/>
        <w:rPr>
          <w:rFonts w:ascii="Arial" w:hAnsi="Arial" w:cs="Arial"/>
          <w:b/>
          <w:sz w:val="24"/>
          <w:szCs w:val="24"/>
        </w:rPr>
      </w:pPr>
    </w:p>
    <w:p w:rsidR="00CD3D94"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lastRenderedPageBreak/>
        <w:t xml:space="preserve">Person must have a RuPay Card and Bio – Metric Card linked to bank account or in process of being linked to bank account if not already there. </w:t>
      </w:r>
    </w:p>
    <w:p w:rsidR="00DA47D6" w:rsidRPr="009D4211" w:rsidRDefault="00DA47D6" w:rsidP="00DA47D6">
      <w:pPr>
        <w:pStyle w:val="ListParagraph"/>
        <w:spacing w:after="0" w:line="240" w:lineRule="auto"/>
        <w:ind w:left="990"/>
        <w:jc w:val="both"/>
        <w:rPr>
          <w:rFonts w:ascii="Arial" w:hAnsi="Arial" w:cs="Arial"/>
          <w:sz w:val="24"/>
          <w:szCs w:val="24"/>
        </w:rPr>
      </w:pPr>
    </w:p>
    <w:p w:rsidR="00CD3D94" w:rsidRDefault="00CD3D94" w:rsidP="001D0856">
      <w:pPr>
        <w:pStyle w:val="ListParagraph"/>
        <w:numPr>
          <w:ilvl w:val="0"/>
          <w:numId w:val="9"/>
        </w:numPr>
        <w:spacing w:after="0" w:line="240" w:lineRule="auto"/>
        <w:ind w:left="990" w:hanging="180"/>
        <w:jc w:val="both"/>
        <w:rPr>
          <w:rFonts w:ascii="Arial" w:hAnsi="Arial" w:cs="Arial"/>
          <w:sz w:val="24"/>
          <w:szCs w:val="24"/>
        </w:rPr>
      </w:pPr>
      <w:r w:rsidRPr="009D4211">
        <w:rPr>
          <w:rFonts w:ascii="Arial" w:hAnsi="Arial" w:cs="Arial"/>
          <w:sz w:val="24"/>
          <w:szCs w:val="24"/>
        </w:rPr>
        <w:t>The account can be any bank account including a small account.</w:t>
      </w:r>
    </w:p>
    <w:p w:rsidR="00DA47D6" w:rsidRPr="009D4211" w:rsidRDefault="00DA47D6" w:rsidP="00DA47D6">
      <w:pPr>
        <w:pStyle w:val="ListParagraph"/>
        <w:spacing w:after="0" w:line="240" w:lineRule="auto"/>
        <w:ind w:left="990"/>
        <w:jc w:val="both"/>
        <w:rPr>
          <w:rFonts w:ascii="Arial" w:hAnsi="Arial" w:cs="Arial"/>
          <w:sz w:val="24"/>
          <w:szCs w:val="24"/>
        </w:rPr>
      </w:pPr>
    </w:p>
    <w:p w:rsidR="00CD3D94"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t>For the coverage to be effective the above RuPay Ca</w:t>
      </w:r>
      <w:r w:rsidR="00E71BF3">
        <w:rPr>
          <w:rFonts w:ascii="Arial" w:hAnsi="Arial" w:cs="Arial"/>
          <w:sz w:val="24"/>
          <w:szCs w:val="24"/>
        </w:rPr>
        <w:t>rd should be valid and in force at the time of the death of the member</w:t>
      </w:r>
    </w:p>
    <w:p w:rsidR="00DA47D6" w:rsidRPr="00DA47D6" w:rsidRDefault="00DA47D6" w:rsidP="00DA47D6">
      <w:pPr>
        <w:pStyle w:val="ListParagraph"/>
        <w:rPr>
          <w:rFonts w:ascii="Arial" w:hAnsi="Arial" w:cs="Arial"/>
          <w:sz w:val="24"/>
          <w:szCs w:val="24"/>
        </w:rPr>
      </w:pPr>
    </w:p>
    <w:p w:rsidR="00CD3D94"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t>Only one person in the family will be covered in the Bima Scheme and in case of the person having multiple cards / accounts  the benefit will be allowed only under one card i.e. one person per family will get a single cover of Rs.30,000/-, subject to the eligibility conditions.</w:t>
      </w:r>
    </w:p>
    <w:p w:rsidR="00DA47D6" w:rsidRPr="00DA47D6" w:rsidRDefault="00DA47D6" w:rsidP="00DA47D6">
      <w:pPr>
        <w:pStyle w:val="ListParagraph"/>
        <w:rPr>
          <w:rFonts w:ascii="Arial" w:hAnsi="Arial" w:cs="Arial"/>
          <w:sz w:val="24"/>
          <w:szCs w:val="24"/>
        </w:rPr>
      </w:pPr>
    </w:p>
    <w:p w:rsidR="00CD3D94" w:rsidRDefault="00CD3D94" w:rsidP="00DA47D6">
      <w:pPr>
        <w:pStyle w:val="ListParagraph"/>
        <w:numPr>
          <w:ilvl w:val="0"/>
          <w:numId w:val="9"/>
        </w:numPr>
        <w:spacing w:after="0" w:line="360" w:lineRule="auto"/>
        <w:ind w:left="992" w:hanging="181"/>
        <w:jc w:val="both"/>
        <w:rPr>
          <w:rFonts w:ascii="Arial" w:hAnsi="Arial" w:cs="Arial"/>
          <w:sz w:val="24"/>
          <w:szCs w:val="24"/>
        </w:rPr>
      </w:pPr>
      <w:r w:rsidRPr="009D4211">
        <w:rPr>
          <w:rFonts w:ascii="Arial" w:hAnsi="Arial" w:cs="Arial"/>
          <w:sz w:val="24"/>
          <w:szCs w:val="24"/>
        </w:rPr>
        <w:t xml:space="preserve">The life cover of Rs 30,000/- under the scheme will be initially for a period of 5 years, i.e. till the close of financial year 2019-20. Thereafter, the scheme will be reviewed and terms and condition of its continuation, including the issue of future payment of premium by the insured thereafter, would be suitably determined. </w:t>
      </w:r>
    </w:p>
    <w:p w:rsidR="007504E7" w:rsidRPr="007504E7" w:rsidRDefault="007504E7" w:rsidP="007504E7">
      <w:pPr>
        <w:pStyle w:val="ListParagraph"/>
        <w:rPr>
          <w:rFonts w:ascii="Arial" w:hAnsi="Arial" w:cs="Arial"/>
          <w:sz w:val="24"/>
          <w:szCs w:val="24"/>
        </w:rPr>
      </w:pPr>
    </w:p>
    <w:p w:rsidR="007504E7" w:rsidRDefault="007504E7" w:rsidP="00DA47D6">
      <w:pPr>
        <w:pStyle w:val="ListParagraph"/>
        <w:numPr>
          <w:ilvl w:val="0"/>
          <w:numId w:val="9"/>
        </w:numPr>
        <w:spacing w:after="0" w:line="360" w:lineRule="auto"/>
        <w:ind w:left="992" w:hanging="181"/>
        <w:jc w:val="both"/>
        <w:rPr>
          <w:rFonts w:ascii="Arial" w:hAnsi="Arial" w:cs="Arial"/>
          <w:sz w:val="24"/>
          <w:szCs w:val="24"/>
        </w:rPr>
      </w:pPr>
      <w:r>
        <w:rPr>
          <w:rFonts w:ascii="Arial" w:hAnsi="Arial" w:cs="Arial"/>
          <w:sz w:val="24"/>
          <w:szCs w:val="24"/>
        </w:rPr>
        <w:t>In case the PMJDY Account is held jointly, then the first account holder i.e. primary Account holder will be eligible for cover subject to the eligibility conditions.</w:t>
      </w:r>
    </w:p>
    <w:p w:rsidR="00234539" w:rsidRDefault="00234539" w:rsidP="00234539">
      <w:pPr>
        <w:pStyle w:val="ListParagraph"/>
        <w:rPr>
          <w:rFonts w:ascii="Arial" w:hAnsi="Arial" w:cs="Arial"/>
          <w:sz w:val="24"/>
          <w:szCs w:val="24"/>
        </w:rPr>
      </w:pPr>
    </w:p>
    <w:p w:rsidR="007504E7" w:rsidRPr="00234539" w:rsidRDefault="007504E7" w:rsidP="00234539">
      <w:pPr>
        <w:pStyle w:val="ListParagraph"/>
        <w:rPr>
          <w:rFonts w:ascii="Arial" w:hAnsi="Arial" w:cs="Arial"/>
          <w:sz w:val="24"/>
          <w:szCs w:val="24"/>
        </w:rPr>
      </w:pPr>
    </w:p>
    <w:p w:rsidR="00CD3D94" w:rsidRPr="00CB7C55" w:rsidRDefault="00CD3D94" w:rsidP="0026222B">
      <w:pPr>
        <w:pStyle w:val="ListParagraph"/>
        <w:numPr>
          <w:ilvl w:val="0"/>
          <w:numId w:val="22"/>
        </w:numPr>
        <w:spacing w:after="0" w:line="240" w:lineRule="auto"/>
        <w:ind w:hanging="720"/>
        <w:jc w:val="both"/>
        <w:rPr>
          <w:rFonts w:ascii="Arial" w:hAnsi="Arial" w:cs="Arial"/>
          <w:b/>
          <w:sz w:val="24"/>
          <w:szCs w:val="24"/>
          <w:u w:val="single"/>
        </w:rPr>
      </w:pPr>
      <w:r w:rsidRPr="00CB7C55">
        <w:rPr>
          <w:rFonts w:ascii="Arial" w:hAnsi="Arial" w:cs="Arial"/>
          <w:b/>
          <w:sz w:val="24"/>
          <w:szCs w:val="24"/>
          <w:u w:val="single"/>
        </w:rPr>
        <w:t>I</w:t>
      </w:r>
      <w:r w:rsidR="009E56ED">
        <w:rPr>
          <w:rFonts w:ascii="Arial" w:hAnsi="Arial" w:cs="Arial"/>
          <w:b/>
          <w:sz w:val="24"/>
          <w:szCs w:val="24"/>
          <w:u w:val="single"/>
        </w:rPr>
        <w:t>NELIGIBLE CATEGORIES</w:t>
      </w:r>
    </w:p>
    <w:p w:rsidR="00DA47D6" w:rsidRPr="009D4211" w:rsidRDefault="00DA47D6" w:rsidP="001D0856">
      <w:pPr>
        <w:spacing w:after="0" w:line="240" w:lineRule="auto"/>
        <w:jc w:val="both"/>
        <w:rPr>
          <w:rFonts w:ascii="Arial" w:hAnsi="Arial" w:cs="Arial"/>
          <w:sz w:val="24"/>
          <w:szCs w:val="24"/>
        </w:rPr>
      </w:pPr>
    </w:p>
    <w:p w:rsidR="00CD3D94" w:rsidRPr="009D4211" w:rsidRDefault="00CD3D94" w:rsidP="00DA47D6">
      <w:pPr>
        <w:pStyle w:val="ListParagraph"/>
        <w:numPr>
          <w:ilvl w:val="0"/>
          <w:numId w:val="10"/>
        </w:numPr>
        <w:spacing w:after="0" w:line="360" w:lineRule="auto"/>
        <w:ind w:left="1349" w:hanging="272"/>
        <w:jc w:val="both"/>
        <w:rPr>
          <w:rFonts w:ascii="Arial" w:hAnsi="Arial" w:cs="Arial"/>
          <w:sz w:val="24"/>
          <w:szCs w:val="24"/>
        </w:rPr>
      </w:pPr>
      <w:r w:rsidRPr="009D4211">
        <w:rPr>
          <w:rFonts w:ascii="Arial" w:hAnsi="Arial" w:cs="Arial"/>
          <w:sz w:val="24"/>
          <w:szCs w:val="24"/>
        </w:rPr>
        <w:t>Central Government and State Government employees (in service or retired) and their families.</w:t>
      </w:r>
    </w:p>
    <w:p w:rsidR="00CD3D94" w:rsidRPr="009D4211" w:rsidRDefault="00CD3D94" w:rsidP="001D0856">
      <w:pPr>
        <w:pStyle w:val="ListParagraph"/>
        <w:spacing w:after="0" w:line="240" w:lineRule="auto"/>
        <w:ind w:left="1350"/>
        <w:jc w:val="both"/>
        <w:rPr>
          <w:rFonts w:ascii="Arial" w:hAnsi="Arial" w:cs="Arial"/>
          <w:sz w:val="24"/>
          <w:szCs w:val="24"/>
        </w:rPr>
      </w:pPr>
    </w:p>
    <w:p w:rsidR="00CD3D94" w:rsidRPr="009D4211" w:rsidRDefault="00CD3D94" w:rsidP="00DA47D6">
      <w:pPr>
        <w:pStyle w:val="ListParagraph"/>
        <w:numPr>
          <w:ilvl w:val="0"/>
          <w:numId w:val="10"/>
        </w:numPr>
        <w:spacing w:after="0" w:line="360" w:lineRule="auto"/>
        <w:ind w:left="1349" w:hanging="272"/>
        <w:jc w:val="both"/>
        <w:rPr>
          <w:rFonts w:ascii="Arial" w:hAnsi="Arial" w:cs="Arial"/>
          <w:sz w:val="24"/>
          <w:szCs w:val="24"/>
        </w:rPr>
      </w:pPr>
      <w:r w:rsidRPr="009D4211">
        <w:rPr>
          <w:rFonts w:ascii="Arial" w:hAnsi="Arial" w:cs="Arial"/>
          <w:sz w:val="24"/>
          <w:szCs w:val="24"/>
        </w:rPr>
        <w:t>Employees (in service or retired) of Public Sector Undertakings, Public Sector Banks, any entity owned by Central Government, any entity owned by a State Government or any entity jointly owned by the Central Government and any State Government, and their families.</w:t>
      </w:r>
    </w:p>
    <w:p w:rsidR="00CD3D94" w:rsidRPr="009D4211" w:rsidRDefault="00CD3D94" w:rsidP="001D0856">
      <w:pPr>
        <w:pStyle w:val="ListParagraph"/>
        <w:spacing w:after="0" w:line="240" w:lineRule="auto"/>
        <w:ind w:left="1350"/>
        <w:jc w:val="both"/>
        <w:rPr>
          <w:rFonts w:ascii="Arial" w:hAnsi="Arial" w:cs="Arial"/>
          <w:sz w:val="24"/>
          <w:szCs w:val="24"/>
        </w:rPr>
      </w:pPr>
    </w:p>
    <w:p w:rsidR="00CD3D94" w:rsidRPr="009D4211" w:rsidRDefault="00CD3D94" w:rsidP="00DA47D6">
      <w:pPr>
        <w:pStyle w:val="ListParagraph"/>
        <w:numPr>
          <w:ilvl w:val="0"/>
          <w:numId w:val="10"/>
        </w:numPr>
        <w:spacing w:after="0" w:line="360" w:lineRule="auto"/>
        <w:ind w:left="1349" w:hanging="272"/>
        <w:jc w:val="both"/>
        <w:rPr>
          <w:rFonts w:ascii="Arial" w:hAnsi="Arial" w:cs="Arial"/>
          <w:sz w:val="24"/>
          <w:szCs w:val="24"/>
        </w:rPr>
      </w:pPr>
      <w:r w:rsidRPr="009D4211">
        <w:rPr>
          <w:rFonts w:ascii="Arial" w:hAnsi="Arial" w:cs="Arial"/>
          <w:sz w:val="24"/>
          <w:szCs w:val="24"/>
        </w:rPr>
        <w:lastRenderedPageBreak/>
        <w:t>Persons whose income is taxable under I.T. Act 1961 or are filing the yearly Income Tax return or in whose case TDS is being deducted from the income, and their families.</w:t>
      </w:r>
    </w:p>
    <w:p w:rsidR="00CD3D94" w:rsidRPr="009D4211" w:rsidRDefault="00CD3D94" w:rsidP="00DA47D6">
      <w:pPr>
        <w:pStyle w:val="ListParagraph"/>
        <w:numPr>
          <w:ilvl w:val="0"/>
          <w:numId w:val="10"/>
        </w:numPr>
        <w:spacing w:after="0" w:line="360" w:lineRule="auto"/>
        <w:ind w:left="1349" w:hanging="272"/>
        <w:jc w:val="both"/>
        <w:rPr>
          <w:rFonts w:ascii="Arial" w:hAnsi="Arial" w:cs="Arial"/>
          <w:sz w:val="24"/>
          <w:szCs w:val="24"/>
        </w:rPr>
      </w:pPr>
      <w:r w:rsidRPr="009D4211">
        <w:rPr>
          <w:rFonts w:ascii="Arial" w:hAnsi="Arial" w:cs="Arial"/>
          <w:sz w:val="24"/>
          <w:szCs w:val="24"/>
        </w:rPr>
        <w:t>Persons who are included in the AamAadmiBimaYojana covering 48 occupations defined under the Scheme, and their families.</w:t>
      </w:r>
    </w:p>
    <w:p w:rsidR="00CD3D94" w:rsidRPr="009D4211" w:rsidRDefault="00CD3D94" w:rsidP="001D0856">
      <w:pPr>
        <w:pStyle w:val="ListParagraph"/>
        <w:spacing w:after="0" w:line="240" w:lineRule="auto"/>
        <w:rPr>
          <w:rFonts w:ascii="Arial" w:hAnsi="Arial" w:cs="Arial"/>
          <w:sz w:val="24"/>
          <w:szCs w:val="24"/>
        </w:rPr>
      </w:pPr>
    </w:p>
    <w:p w:rsidR="00CD3D94" w:rsidRPr="009D4211" w:rsidRDefault="00CD3D94" w:rsidP="00DA47D6">
      <w:pPr>
        <w:pStyle w:val="ListParagraph"/>
        <w:numPr>
          <w:ilvl w:val="0"/>
          <w:numId w:val="10"/>
        </w:numPr>
        <w:spacing w:after="0" w:line="360" w:lineRule="auto"/>
        <w:ind w:left="1349" w:hanging="272"/>
        <w:jc w:val="both"/>
        <w:rPr>
          <w:rFonts w:ascii="Arial" w:hAnsi="Arial" w:cs="Arial"/>
          <w:sz w:val="24"/>
          <w:szCs w:val="24"/>
        </w:rPr>
      </w:pPr>
      <w:r w:rsidRPr="009D4211">
        <w:rPr>
          <w:rFonts w:ascii="Arial" w:hAnsi="Arial" w:cs="Arial"/>
          <w:sz w:val="24"/>
          <w:szCs w:val="24"/>
        </w:rPr>
        <w:t>Otherwise eligible account holders, who have life cover on account of any other scheme of the Bank against the account, shall have to choose between the two schemes and derive benefit from only one.</w:t>
      </w:r>
    </w:p>
    <w:p w:rsidR="00CD3D94" w:rsidRPr="009D4211" w:rsidRDefault="00CD3D94" w:rsidP="001D0856">
      <w:pPr>
        <w:pStyle w:val="ListParagraph"/>
        <w:spacing w:after="0" w:line="240" w:lineRule="auto"/>
        <w:rPr>
          <w:rFonts w:ascii="Arial" w:hAnsi="Arial" w:cs="Arial"/>
          <w:sz w:val="24"/>
          <w:szCs w:val="24"/>
        </w:rPr>
      </w:pPr>
    </w:p>
    <w:p w:rsidR="00CD3D94" w:rsidRPr="009D4211" w:rsidRDefault="00CD3D94" w:rsidP="001D0856">
      <w:pPr>
        <w:pStyle w:val="ListParagraph"/>
        <w:numPr>
          <w:ilvl w:val="0"/>
          <w:numId w:val="10"/>
        </w:numPr>
        <w:spacing w:after="0" w:line="240" w:lineRule="auto"/>
        <w:ind w:left="1350" w:hanging="270"/>
        <w:jc w:val="both"/>
        <w:rPr>
          <w:rFonts w:ascii="Arial" w:hAnsi="Arial" w:cs="Arial"/>
          <w:sz w:val="24"/>
          <w:szCs w:val="24"/>
        </w:rPr>
      </w:pPr>
      <w:r w:rsidRPr="009D4211">
        <w:rPr>
          <w:rFonts w:ascii="Arial" w:hAnsi="Arial" w:cs="Arial"/>
          <w:sz w:val="24"/>
          <w:szCs w:val="24"/>
        </w:rPr>
        <w:t>All persons who do not fulfill the basic eligibility conditions of the scheme.</w:t>
      </w:r>
    </w:p>
    <w:p w:rsidR="00CD3D94" w:rsidRDefault="00CD3D94" w:rsidP="001D0856">
      <w:pPr>
        <w:pStyle w:val="ListParagraph"/>
        <w:tabs>
          <w:tab w:val="left" w:pos="900"/>
        </w:tabs>
        <w:spacing w:after="0" w:line="240" w:lineRule="auto"/>
        <w:ind w:left="0"/>
        <w:jc w:val="both"/>
        <w:rPr>
          <w:rFonts w:ascii="Arial" w:hAnsi="Arial" w:cs="Arial"/>
          <w:sz w:val="24"/>
          <w:szCs w:val="24"/>
        </w:rPr>
      </w:pPr>
    </w:p>
    <w:p w:rsidR="00DA47D6" w:rsidRDefault="00DA47D6" w:rsidP="001D0856">
      <w:pPr>
        <w:pStyle w:val="ListParagraph"/>
        <w:tabs>
          <w:tab w:val="left" w:pos="900"/>
        </w:tabs>
        <w:spacing w:after="0" w:line="240" w:lineRule="auto"/>
        <w:ind w:left="90"/>
        <w:jc w:val="both"/>
        <w:rPr>
          <w:rFonts w:ascii="Arial" w:hAnsi="Arial" w:cs="Arial"/>
          <w:b/>
          <w:sz w:val="24"/>
          <w:szCs w:val="24"/>
          <w:u w:val="single"/>
        </w:rPr>
      </w:pPr>
    </w:p>
    <w:p w:rsidR="009E56ED" w:rsidRDefault="00CD3D94" w:rsidP="007504E7">
      <w:pPr>
        <w:pStyle w:val="ListParagraph"/>
        <w:numPr>
          <w:ilvl w:val="0"/>
          <w:numId w:val="22"/>
        </w:numPr>
        <w:tabs>
          <w:tab w:val="left" w:pos="709"/>
        </w:tabs>
        <w:spacing w:after="0" w:line="360" w:lineRule="auto"/>
        <w:ind w:left="709" w:hanging="709"/>
        <w:jc w:val="both"/>
        <w:rPr>
          <w:rFonts w:ascii="Arial" w:hAnsi="Arial" w:cs="Arial"/>
          <w:b/>
          <w:sz w:val="24"/>
          <w:szCs w:val="24"/>
        </w:rPr>
      </w:pPr>
      <w:r w:rsidRPr="009E56ED">
        <w:rPr>
          <w:rFonts w:ascii="Arial" w:hAnsi="Arial" w:cs="Arial"/>
          <w:b/>
          <w:sz w:val="24"/>
          <w:szCs w:val="24"/>
          <w:u w:val="single"/>
        </w:rPr>
        <w:t>E</w:t>
      </w:r>
      <w:r w:rsidR="009E56ED">
        <w:rPr>
          <w:rFonts w:ascii="Arial" w:hAnsi="Arial" w:cs="Arial"/>
          <w:b/>
          <w:sz w:val="24"/>
          <w:szCs w:val="24"/>
          <w:u w:val="single"/>
        </w:rPr>
        <w:t xml:space="preserve">XIT FROM SCHEME </w:t>
      </w:r>
    </w:p>
    <w:p w:rsidR="00760DA6" w:rsidRPr="009E56ED" w:rsidRDefault="00760DA6" w:rsidP="00760DA6">
      <w:pPr>
        <w:pStyle w:val="ListParagraph"/>
        <w:tabs>
          <w:tab w:val="left" w:pos="709"/>
        </w:tabs>
        <w:spacing w:after="0" w:line="360" w:lineRule="auto"/>
        <w:ind w:left="709"/>
        <w:jc w:val="both"/>
        <w:rPr>
          <w:rFonts w:ascii="Arial" w:hAnsi="Arial" w:cs="Arial"/>
          <w:b/>
          <w:sz w:val="24"/>
          <w:szCs w:val="24"/>
        </w:rPr>
      </w:pPr>
    </w:p>
    <w:p w:rsidR="00CD3D94" w:rsidRPr="00CB7C55" w:rsidRDefault="00CD3D94" w:rsidP="009E56ED">
      <w:pPr>
        <w:pStyle w:val="ListParagraph"/>
        <w:tabs>
          <w:tab w:val="left" w:pos="900"/>
        </w:tabs>
        <w:spacing w:after="0" w:line="360" w:lineRule="auto"/>
        <w:jc w:val="both"/>
        <w:rPr>
          <w:rFonts w:ascii="Arial" w:hAnsi="Arial" w:cs="Arial"/>
          <w:sz w:val="24"/>
          <w:szCs w:val="24"/>
        </w:rPr>
      </w:pPr>
      <w:r w:rsidRPr="009E56ED">
        <w:rPr>
          <w:rFonts w:ascii="Arial" w:hAnsi="Arial" w:cs="Arial"/>
          <w:bCs/>
          <w:sz w:val="24"/>
          <w:szCs w:val="24"/>
        </w:rPr>
        <w:t xml:space="preserve">The person will exit the scheme on </w:t>
      </w:r>
      <w:r w:rsidR="000B3153">
        <w:rPr>
          <w:rFonts w:ascii="Arial" w:hAnsi="Arial" w:cs="Arial"/>
          <w:bCs/>
          <w:sz w:val="24"/>
          <w:szCs w:val="24"/>
        </w:rPr>
        <w:t xml:space="preserve">completing of </w:t>
      </w:r>
      <w:r w:rsidRPr="009E56ED">
        <w:rPr>
          <w:rFonts w:ascii="Arial" w:hAnsi="Arial" w:cs="Arial"/>
          <w:bCs/>
          <w:sz w:val="24"/>
          <w:szCs w:val="24"/>
        </w:rPr>
        <w:t>age 60</w:t>
      </w:r>
      <w:r w:rsidR="007504E7">
        <w:rPr>
          <w:rFonts w:ascii="Arial" w:hAnsi="Arial" w:cs="Arial"/>
          <w:bCs/>
          <w:sz w:val="24"/>
          <w:szCs w:val="24"/>
        </w:rPr>
        <w:t>,</w:t>
      </w:r>
      <w:r w:rsidRPr="009E56ED">
        <w:rPr>
          <w:rFonts w:ascii="Arial" w:hAnsi="Arial" w:cs="Arial"/>
          <w:bCs/>
          <w:sz w:val="24"/>
          <w:szCs w:val="24"/>
        </w:rPr>
        <w:t xml:space="preserve"> i.e. on the day the </w:t>
      </w:r>
      <w:r w:rsidR="000B3153">
        <w:rPr>
          <w:rFonts w:ascii="Arial" w:hAnsi="Arial" w:cs="Arial"/>
          <w:sz w:val="24"/>
          <w:szCs w:val="24"/>
        </w:rPr>
        <w:t>person completes age</w:t>
      </w:r>
      <w:r w:rsidR="007504E7">
        <w:rPr>
          <w:rFonts w:ascii="Arial" w:hAnsi="Arial" w:cs="Arial"/>
          <w:sz w:val="24"/>
          <w:szCs w:val="24"/>
        </w:rPr>
        <w:t xml:space="preserve"> 60 or closure of the Scheme, whichever is earlier.</w:t>
      </w:r>
    </w:p>
    <w:p w:rsidR="00413998" w:rsidRDefault="00413998" w:rsidP="001D0856">
      <w:pPr>
        <w:spacing w:after="0" w:line="240" w:lineRule="auto"/>
        <w:ind w:left="90"/>
        <w:jc w:val="both"/>
        <w:rPr>
          <w:rFonts w:ascii="Arial" w:hAnsi="Arial" w:cs="Arial"/>
          <w:b/>
          <w:sz w:val="24"/>
          <w:szCs w:val="24"/>
          <w:u w:val="single"/>
        </w:rPr>
      </w:pPr>
    </w:p>
    <w:p w:rsidR="00DA47D6" w:rsidRPr="009D4211" w:rsidRDefault="00DA47D6" w:rsidP="001D0856">
      <w:pPr>
        <w:spacing w:after="0" w:line="240" w:lineRule="auto"/>
        <w:ind w:left="90"/>
        <w:jc w:val="both"/>
        <w:rPr>
          <w:rFonts w:ascii="Arial" w:hAnsi="Arial" w:cs="Arial"/>
          <w:b/>
          <w:sz w:val="24"/>
          <w:szCs w:val="24"/>
          <w:u w:val="single"/>
        </w:rPr>
      </w:pPr>
    </w:p>
    <w:p w:rsidR="00CD3D94" w:rsidRPr="009E56ED" w:rsidRDefault="00CD3D94" w:rsidP="007504E7">
      <w:pPr>
        <w:pStyle w:val="ListParagraph"/>
        <w:numPr>
          <w:ilvl w:val="0"/>
          <w:numId w:val="22"/>
        </w:numPr>
        <w:spacing w:after="0" w:line="240" w:lineRule="auto"/>
        <w:ind w:left="709" w:hanging="709"/>
        <w:jc w:val="both"/>
        <w:rPr>
          <w:rFonts w:ascii="Arial" w:hAnsi="Arial" w:cs="Arial"/>
          <w:b/>
          <w:sz w:val="24"/>
          <w:szCs w:val="24"/>
        </w:rPr>
      </w:pPr>
      <w:r w:rsidRPr="009E56ED">
        <w:rPr>
          <w:rFonts w:ascii="Arial" w:hAnsi="Arial" w:cs="Arial"/>
          <w:b/>
          <w:sz w:val="24"/>
          <w:szCs w:val="24"/>
          <w:u w:val="single"/>
        </w:rPr>
        <w:t>C</w:t>
      </w:r>
      <w:r w:rsidR="009E56ED">
        <w:rPr>
          <w:rFonts w:ascii="Arial" w:hAnsi="Arial" w:cs="Arial"/>
          <w:b/>
          <w:sz w:val="24"/>
          <w:szCs w:val="24"/>
          <w:u w:val="single"/>
        </w:rPr>
        <w:t>LAIM SETTLEMENT</w:t>
      </w:r>
      <w:r w:rsidR="00BB7184">
        <w:rPr>
          <w:rFonts w:ascii="Arial" w:hAnsi="Arial" w:cs="Arial"/>
          <w:b/>
          <w:sz w:val="24"/>
          <w:szCs w:val="24"/>
          <w:u w:val="single"/>
        </w:rPr>
        <w:t xml:space="preserve"> PROCEDURE</w:t>
      </w:r>
    </w:p>
    <w:p w:rsidR="00CD3D94" w:rsidRDefault="00CD3D94" w:rsidP="001D0856">
      <w:pPr>
        <w:pStyle w:val="ListParagraph"/>
        <w:spacing w:after="0" w:line="240" w:lineRule="auto"/>
        <w:ind w:left="810"/>
        <w:jc w:val="both"/>
        <w:rPr>
          <w:rFonts w:ascii="Arial" w:hAnsi="Arial" w:cs="Arial"/>
          <w:sz w:val="24"/>
          <w:szCs w:val="24"/>
        </w:rPr>
      </w:pPr>
    </w:p>
    <w:p w:rsidR="007504E7" w:rsidRPr="009D4211" w:rsidRDefault="007504E7" w:rsidP="001D0856">
      <w:pPr>
        <w:pStyle w:val="ListParagraph"/>
        <w:spacing w:after="0" w:line="240" w:lineRule="auto"/>
        <w:ind w:left="810"/>
        <w:jc w:val="both"/>
        <w:rPr>
          <w:rFonts w:ascii="Arial" w:hAnsi="Arial" w:cs="Arial"/>
          <w:sz w:val="24"/>
          <w:szCs w:val="24"/>
        </w:rPr>
      </w:pPr>
    </w:p>
    <w:p w:rsidR="00CD3D94" w:rsidRDefault="00CD3D94" w:rsidP="00DA47D6">
      <w:pPr>
        <w:pStyle w:val="ListParagraph"/>
        <w:numPr>
          <w:ilvl w:val="0"/>
          <w:numId w:val="11"/>
        </w:numPr>
        <w:spacing w:after="0" w:line="360" w:lineRule="auto"/>
        <w:ind w:left="1440" w:hanging="720"/>
        <w:jc w:val="both"/>
        <w:rPr>
          <w:rFonts w:ascii="Arial" w:hAnsi="Arial" w:cs="Arial"/>
          <w:sz w:val="24"/>
          <w:szCs w:val="24"/>
        </w:rPr>
      </w:pPr>
      <w:r w:rsidRPr="009D4211">
        <w:rPr>
          <w:rFonts w:ascii="Arial" w:hAnsi="Arial" w:cs="Arial"/>
          <w:sz w:val="24"/>
          <w:szCs w:val="24"/>
        </w:rPr>
        <w:t>The Claim amount of Rs.30,000/- is payable to the nominee(s)</w:t>
      </w:r>
      <w:r w:rsidR="00F13D12" w:rsidRPr="009D4211">
        <w:rPr>
          <w:rFonts w:ascii="Arial" w:hAnsi="Arial" w:cs="Arial"/>
          <w:sz w:val="24"/>
          <w:szCs w:val="24"/>
        </w:rPr>
        <w:t xml:space="preserve"> / Legal Heirs</w:t>
      </w:r>
      <w:r w:rsidRPr="009D4211">
        <w:rPr>
          <w:rFonts w:ascii="Arial" w:hAnsi="Arial" w:cs="Arial"/>
          <w:sz w:val="24"/>
          <w:szCs w:val="24"/>
        </w:rPr>
        <w:t xml:space="preserve"> of the accountholder.  The Risk cover will be provided to the person from his</w:t>
      </w:r>
      <w:r w:rsidR="00F13D12" w:rsidRPr="009D4211">
        <w:rPr>
          <w:rFonts w:ascii="Arial" w:hAnsi="Arial" w:cs="Arial"/>
          <w:sz w:val="24"/>
          <w:szCs w:val="24"/>
        </w:rPr>
        <w:t>/her</w:t>
      </w:r>
      <w:r w:rsidRPr="009D4211">
        <w:rPr>
          <w:rFonts w:ascii="Arial" w:hAnsi="Arial" w:cs="Arial"/>
          <w:sz w:val="24"/>
          <w:szCs w:val="24"/>
        </w:rPr>
        <w:t xml:space="preserve"> age of 18 (Completed) till the </w:t>
      </w:r>
      <w:r w:rsidR="00041F16">
        <w:rPr>
          <w:rFonts w:ascii="Arial" w:hAnsi="Arial" w:cs="Arial"/>
          <w:sz w:val="24"/>
          <w:szCs w:val="24"/>
        </w:rPr>
        <w:t xml:space="preserve">completion of his / her age </w:t>
      </w:r>
      <w:r w:rsidRPr="009D4211">
        <w:rPr>
          <w:rFonts w:ascii="Arial" w:hAnsi="Arial" w:cs="Arial"/>
          <w:sz w:val="24"/>
          <w:szCs w:val="24"/>
        </w:rPr>
        <w:t xml:space="preserve">60 years i.e. eligibility will cease on </w:t>
      </w:r>
      <w:r w:rsidR="00041F16">
        <w:rPr>
          <w:rFonts w:ascii="Arial" w:hAnsi="Arial" w:cs="Arial"/>
          <w:sz w:val="24"/>
          <w:szCs w:val="24"/>
        </w:rPr>
        <w:t>completing</w:t>
      </w:r>
      <w:r w:rsidRPr="009D4211">
        <w:rPr>
          <w:rFonts w:ascii="Arial" w:hAnsi="Arial" w:cs="Arial"/>
          <w:sz w:val="24"/>
          <w:szCs w:val="24"/>
        </w:rPr>
        <w:t xml:space="preserve"> 60 years and  he</w:t>
      </w:r>
      <w:r w:rsidR="00F13D12" w:rsidRPr="009D4211">
        <w:rPr>
          <w:rFonts w:ascii="Arial" w:hAnsi="Arial" w:cs="Arial"/>
          <w:sz w:val="24"/>
          <w:szCs w:val="24"/>
        </w:rPr>
        <w:t>/she</w:t>
      </w:r>
      <w:r w:rsidRPr="009D4211">
        <w:rPr>
          <w:rFonts w:ascii="Arial" w:hAnsi="Arial" w:cs="Arial"/>
          <w:sz w:val="24"/>
          <w:szCs w:val="24"/>
        </w:rPr>
        <w:t xml:space="preserve"> will exit the scheme on the day the </w:t>
      </w:r>
      <w:r w:rsidR="00041F16">
        <w:rPr>
          <w:rFonts w:ascii="Arial" w:hAnsi="Arial" w:cs="Arial"/>
          <w:sz w:val="24"/>
          <w:szCs w:val="24"/>
        </w:rPr>
        <w:t>he / she completes</w:t>
      </w:r>
      <w:r w:rsidRPr="009D4211">
        <w:rPr>
          <w:rFonts w:ascii="Arial" w:hAnsi="Arial" w:cs="Arial"/>
          <w:sz w:val="24"/>
          <w:szCs w:val="24"/>
        </w:rPr>
        <w:t xml:space="preserve"> 60</w:t>
      </w:r>
      <w:r w:rsidR="00041F16">
        <w:rPr>
          <w:rFonts w:ascii="Arial" w:hAnsi="Arial" w:cs="Arial"/>
          <w:sz w:val="24"/>
          <w:szCs w:val="24"/>
        </w:rPr>
        <w:t xml:space="preserve"> years of age.</w:t>
      </w:r>
      <w:r w:rsidRPr="009D4211">
        <w:rPr>
          <w:rFonts w:ascii="Arial" w:hAnsi="Arial" w:cs="Arial"/>
          <w:sz w:val="24"/>
          <w:szCs w:val="24"/>
        </w:rPr>
        <w:t>.</w:t>
      </w:r>
    </w:p>
    <w:p w:rsidR="00DA47D6" w:rsidRDefault="00DA47D6" w:rsidP="00DA47D6">
      <w:pPr>
        <w:pStyle w:val="ListParagraph"/>
        <w:spacing w:after="0" w:line="240" w:lineRule="auto"/>
        <w:ind w:left="1440"/>
        <w:jc w:val="both"/>
        <w:rPr>
          <w:rFonts w:ascii="Arial" w:hAnsi="Arial" w:cs="Arial"/>
          <w:sz w:val="24"/>
          <w:szCs w:val="24"/>
        </w:rPr>
      </w:pPr>
    </w:p>
    <w:p w:rsidR="007504E7" w:rsidRPr="009D4211" w:rsidRDefault="007504E7" w:rsidP="00DA47D6">
      <w:pPr>
        <w:pStyle w:val="ListParagraph"/>
        <w:spacing w:after="0" w:line="240" w:lineRule="auto"/>
        <w:ind w:left="1440"/>
        <w:jc w:val="both"/>
        <w:rPr>
          <w:rFonts w:ascii="Arial" w:hAnsi="Arial" w:cs="Arial"/>
          <w:sz w:val="24"/>
          <w:szCs w:val="24"/>
        </w:rPr>
      </w:pPr>
    </w:p>
    <w:p w:rsidR="00CD3D94" w:rsidRDefault="00CD3D94" w:rsidP="00DA47D6">
      <w:pPr>
        <w:pStyle w:val="ListParagraph"/>
        <w:numPr>
          <w:ilvl w:val="0"/>
          <w:numId w:val="11"/>
        </w:numPr>
        <w:spacing w:after="0" w:line="360" w:lineRule="auto"/>
        <w:ind w:left="1440" w:hanging="720"/>
        <w:jc w:val="both"/>
        <w:rPr>
          <w:rFonts w:ascii="Arial" w:hAnsi="Arial" w:cs="Arial"/>
          <w:sz w:val="24"/>
          <w:szCs w:val="24"/>
        </w:rPr>
      </w:pPr>
      <w:r w:rsidRPr="009D4211">
        <w:rPr>
          <w:rFonts w:ascii="Arial" w:hAnsi="Arial" w:cs="Arial"/>
          <w:sz w:val="24"/>
          <w:szCs w:val="24"/>
        </w:rPr>
        <w:t xml:space="preserve">The </w:t>
      </w:r>
      <w:r w:rsidR="00BB7184">
        <w:rPr>
          <w:rFonts w:ascii="Arial" w:hAnsi="Arial" w:cs="Arial"/>
          <w:sz w:val="24"/>
          <w:szCs w:val="24"/>
        </w:rPr>
        <w:t xml:space="preserve">Death </w:t>
      </w:r>
      <w:r w:rsidRPr="009D4211">
        <w:rPr>
          <w:rFonts w:ascii="Arial" w:hAnsi="Arial" w:cs="Arial"/>
          <w:sz w:val="24"/>
          <w:szCs w:val="24"/>
        </w:rPr>
        <w:t xml:space="preserve">claim </w:t>
      </w:r>
      <w:r w:rsidR="00BB7184">
        <w:rPr>
          <w:rFonts w:ascii="Arial" w:hAnsi="Arial" w:cs="Arial"/>
          <w:sz w:val="24"/>
          <w:szCs w:val="24"/>
        </w:rPr>
        <w:t>benefit</w:t>
      </w:r>
      <w:r w:rsidR="00E71BF3">
        <w:rPr>
          <w:rFonts w:ascii="Arial" w:hAnsi="Arial" w:cs="Arial"/>
          <w:sz w:val="24"/>
          <w:szCs w:val="24"/>
        </w:rPr>
        <w:t xml:space="preserve">of Rs. 30000/- </w:t>
      </w:r>
      <w:r w:rsidR="00DA47D6">
        <w:rPr>
          <w:rFonts w:ascii="Arial" w:hAnsi="Arial" w:cs="Arial"/>
          <w:sz w:val="24"/>
          <w:szCs w:val="24"/>
        </w:rPr>
        <w:t xml:space="preserve">will be settled by the designated </w:t>
      </w:r>
      <w:r w:rsidR="00BB7184">
        <w:rPr>
          <w:rFonts w:ascii="Arial" w:hAnsi="Arial" w:cs="Arial"/>
          <w:sz w:val="24"/>
          <w:szCs w:val="24"/>
        </w:rPr>
        <w:t xml:space="preserve">Pension &amp; Group Scheme (P&amp;GS) </w:t>
      </w:r>
      <w:r w:rsidR="00DA47D6">
        <w:rPr>
          <w:rFonts w:ascii="Arial" w:hAnsi="Arial" w:cs="Arial"/>
          <w:sz w:val="24"/>
          <w:szCs w:val="24"/>
        </w:rPr>
        <w:t>O</w:t>
      </w:r>
      <w:r w:rsidRPr="009D4211">
        <w:rPr>
          <w:rFonts w:ascii="Arial" w:hAnsi="Arial" w:cs="Arial"/>
          <w:sz w:val="24"/>
          <w:szCs w:val="24"/>
        </w:rPr>
        <w:t xml:space="preserve">ffice of LIC.  The </w:t>
      </w:r>
      <w:r w:rsidR="00DA47D6">
        <w:rPr>
          <w:rFonts w:ascii="Arial" w:hAnsi="Arial" w:cs="Arial"/>
          <w:sz w:val="24"/>
          <w:szCs w:val="24"/>
        </w:rPr>
        <w:t>p</w:t>
      </w:r>
      <w:r w:rsidRPr="009D4211">
        <w:rPr>
          <w:rFonts w:ascii="Arial" w:hAnsi="Arial" w:cs="Arial"/>
          <w:sz w:val="24"/>
          <w:szCs w:val="24"/>
        </w:rPr>
        <w:t>ro</w:t>
      </w:r>
      <w:r w:rsidR="00E71BF3">
        <w:rPr>
          <w:rFonts w:ascii="Arial" w:hAnsi="Arial" w:cs="Arial"/>
          <w:sz w:val="24"/>
          <w:szCs w:val="24"/>
        </w:rPr>
        <w:t>cess followed will be as under</w:t>
      </w:r>
      <w:r w:rsidRPr="009D4211">
        <w:rPr>
          <w:rFonts w:ascii="Arial" w:hAnsi="Arial" w:cs="Arial"/>
          <w:sz w:val="24"/>
          <w:szCs w:val="24"/>
        </w:rPr>
        <w:t>:</w:t>
      </w:r>
    </w:p>
    <w:p w:rsidR="00DA47D6" w:rsidRPr="00DA47D6" w:rsidRDefault="00DA47D6" w:rsidP="00DA47D6">
      <w:pPr>
        <w:pStyle w:val="ListParagraph"/>
        <w:rPr>
          <w:rFonts w:ascii="Arial" w:hAnsi="Arial" w:cs="Arial"/>
          <w:sz w:val="24"/>
          <w:szCs w:val="24"/>
        </w:rPr>
      </w:pPr>
    </w:p>
    <w:p w:rsidR="00CD3D94" w:rsidRDefault="00CD3D94" w:rsidP="00DA47D6">
      <w:pPr>
        <w:pStyle w:val="ListParagraph"/>
        <w:numPr>
          <w:ilvl w:val="0"/>
          <w:numId w:val="12"/>
        </w:numPr>
        <w:tabs>
          <w:tab w:val="left" w:pos="1890"/>
          <w:tab w:val="left" w:pos="1980"/>
        </w:tabs>
        <w:spacing w:after="0" w:line="360" w:lineRule="auto"/>
        <w:ind w:left="1531" w:hanging="397"/>
        <w:jc w:val="both"/>
        <w:rPr>
          <w:rFonts w:ascii="Arial" w:hAnsi="Arial" w:cs="Arial"/>
          <w:sz w:val="24"/>
          <w:szCs w:val="24"/>
        </w:rPr>
      </w:pPr>
      <w:r w:rsidRPr="009D4211">
        <w:rPr>
          <w:rFonts w:ascii="Arial" w:hAnsi="Arial" w:cs="Arial"/>
          <w:sz w:val="24"/>
          <w:szCs w:val="24"/>
        </w:rPr>
        <w:t>Claim papers</w:t>
      </w:r>
      <w:r w:rsidR="0060648F">
        <w:rPr>
          <w:rFonts w:ascii="Arial" w:hAnsi="Arial" w:cs="Arial"/>
          <w:sz w:val="24"/>
          <w:szCs w:val="24"/>
        </w:rPr>
        <w:t xml:space="preserve"> as per Annexure </w:t>
      </w:r>
      <w:r w:rsidR="00766E40">
        <w:rPr>
          <w:rFonts w:ascii="Arial" w:hAnsi="Arial" w:cs="Arial"/>
          <w:sz w:val="24"/>
          <w:szCs w:val="24"/>
        </w:rPr>
        <w:t>B</w:t>
      </w:r>
      <w:r w:rsidRPr="009D4211">
        <w:rPr>
          <w:rFonts w:ascii="Arial" w:hAnsi="Arial" w:cs="Arial"/>
          <w:sz w:val="24"/>
          <w:szCs w:val="24"/>
        </w:rPr>
        <w:t xml:space="preserve"> will be </w:t>
      </w:r>
      <w:r w:rsidR="00DA47D6">
        <w:rPr>
          <w:rFonts w:ascii="Arial" w:hAnsi="Arial" w:cs="Arial"/>
          <w:sz w:val="24"/>
          <w:szCs w:val="24"/>
        </w:rPr>
        <w:t>submitted</w:t>
      </w:r>
      <w:r w:rsidRPr="009D4211">
        <w:rPr>
          <w:rFonts w:ascii="Arial" w:hAnsi="Arial" w:cs="Arial"/>
          <w:sz w:val="24"/>
          <w:szCs w:val="24"/>
        </w:rPr>
        <w:t xml:space="preserve"> by the District Branch / Nodal </w:t>
      </w:r>
      <w:r w:rsidR="005971BF">
        <w:rPr>
          <w:rFonts w:ascii="Arial" w:hAnsi="Arial" w:cs="Arial"/>
          <w:sz w:val="24"/>
          <w:szCs w:val="24"/>
        </w:rPr>
        <w:t xml:space="preserve">Branch of the concerned Bank to </w:t>
      </w:r>
      <w:r w:rsidRPr="009D4211">
        <w:rPr>
          <w:rFonts w:ascii="Arial" w:hAnsi="Arial" w:cs="Arial"/>
          <w:sz w:val="24"/>
          <w:szCs w:val="24"/>
        </w:rPr>
        <w:t xml:space="preserve">the </w:t>
      </w:r>
      <w:r w:rsidR="00760DA6">
        <w:rPr>
          <w:rFonts w:ascii="Arial" w:hAnsi="Arial" w:cs="Arial"/>
          <w:sz w:val="24"/>
          <w:szCs w:val="24"/>
        </w:rPr>
        <w:t xml:space="preserve">nearest </w:t>
      </w:r>
      <w:r w:rsidRPr="009D4211">
        <w:rPr>
          <w:rFonts w:ascii="Arial" w:hAnsi="Arial" w:cs="Arial"/>
          <w:sz w:val="24"/>
          <w:szCs w:val="24"/>
        </w:rPr>
        <w:t xml:space="preserve">Pension &amp; Group Scheme Unit </w:t>
      </w:r>
      <w:r w:rsidR="00E71BF3">
        <w:rPr>
          <w:rFonts w:ascii="Arial" w:hAnsi="Arial" w:cs="Arial"/>
          <w:sz w:val="24"/>
          <w:szCs w:val="24"/>
        </w:rPr>
        <w:t xml:space="preserve">(P&amp;GS unit) </w:t>
      </w:r>
      <w:r w:rsidRPr="009D4211">
        <w:rPr>
          <w:rFonts w:ascii="Arial" w:hAnsi="Arial" w:cs="Arial"/>
          <w:sz w:val="24"/>
          <w:szCs w:val="24"/>
        </w:rPr>
        <w:t>of LIC</w:t>
      </w:r>
      <w:r w:rsidR="00DA47D6">
        <w:rPr>
          <w:rFonts w:ascii="Arial" w:hAnsi="Arial" w:cs="Arial"/>
          <w:sz w:val="24"/>
          <w:szCs w:val="24"/>
        </w:rPr>
        <w:t xml:space="preserve"> designated for this purpose</w:t>
      </w:r>
      <w:r w:rsidRPr="009D4211">
        <w:rPr>
          <w:rFonts w:ascii="Arial" w:hAnsi="Arial" w:cs="Arial"/>
          <w:sz w:val="24"/>
          <w:szCs w:val="24"/>
        </w:rPr>
        <w:t xml:space="preserve"> for </w:t>
      </w:r>
      <w:r w:rsidRPr="009D4211">
        <w:rPr>
          <w:rFonts w:ascii="Arial" w:hAnsi="Arial" w:cs="Arial"/>
          <w:sz w:val="24"/>
          <w:szCs w:val="24"/>
        </w:rPr>
        <w:lastRenderedPageBreak/>
        <w:t xml:space="preserve">processing of Claims. </w:t>
      </w:r>
      <w:r w:rsidR="00BB7184">
        <w:rPr>
          <w:rFonts w:ascii="Arial" w:hAnsi="Arial" w:cs="Arial"/>
          <w:sz w:val="24"/>
          <w:szCs w:val="24"/>
        </w:rPr>
        <w:t xml:space="preserve">A list of the P&amp;GS Units is enclosed as Annexure </w:t>
      </w:r>
      <w:r w:rsidR="00766E40">
        <w:rPr>
          <w:rFonts w:ascii="Arial" w:hAnsi="Arial" w:cs="Arial"/>
          <w:sz w:val="24"/>
          <w:szCs w:val="24"/>
        </w:rPr>
        <w:t>D</w:t>
      </w:r>
      <w:r w:rsidR="00BB7184">
        <w:rPr>
          <w:rFonts w:ascii="Arial" w:hAnsi="Arial" w:cs="Arial"/>
          <w:sz w:val="24"/>
          <w:szCs w:val="24"/>
        </w:rPr>
        <w:t>.</w:t>
      </w:r>
    </w:p>
    <w:p w:rsidR="00DA47D6" w:rsidRPr="009D4211" w:rsidRDefault="00DA47D6" w:rsidP="00DA47D6">
      <w:pPr>
        <w:pStyle w:val="ListParagraph"/>
        <w:tabs>
          <w:tab w:val="left" w:pos="1890"/>
          <w:tab w:val="left" w:pos="1980"/>
        </w:tabs>
        <w:spacing w:after="0" w:line="240" w:lineRule="auto"/>
        <w:ind w:left="1530"/>
        <w:jc w:val="both"/>
        <w:rPr>
          <w:rFonts w:ascii="Arial" w:hAnsi="Arial" w:cs="Arial"/>
          <w:sz w:val="24"/>
          <w:szCs w:val="24"/>
        </w:rPr>
      </w:pPr>
    </w:p>
    <w:p w:rsidR="00796192" w:rsidRDefault="00CD3D94" w:rsidP="00DA47D6">
      <w:pPr>
        <w:pStyle w:val="ListParagraph"/>
        <w:numPr>
          <w:ilvl w:val="0"/>
          <w:numId w:val="12"/>
        </w:numPr>
        <w:spacing w:after="0" w:line="360" w:lineRule="auto"/>
        <w:ind w:left="1525" w:hanging="357"/>
        <w:jc w:val="both"/>
        <w:rPr>
          <w:rFonts w:ascii="Arial" w:hAnsi="Arial" w:cs="Arial"/>
          <w:sz w:val="24"/>
          <w:szCs w:val="24"/>
        </w:rPr>
      </w:pPr>
      <w:r w:rsidRPr="009D4211">
        <w:rPr>
          <w:rFonts w:ascii="Arial" w:hAnsi="Arial" w:cs="Arial"/>
          <w:sz w:val="24"/>
          <w:szCs w:val="24"/>
        </w:rPr>
        <w:t>The Claim will be paid to the nominee who is the nominee in the Bank Account.</w:t>
      </w:r>
      <w:r w:rsidR="004413DB">
        <w:rPr>
          <w:rFonts w:ascii="Arial" w:hAnsi="Arial" w:cs="Arial"/>
          <w:sz w:val="24"/>
          <w:szCs w:val="24"/>
        </w:rPr>
        <w:t xml:space="preserve"> </w:t>
      </w:r>
      <w:r w:rsidR="00796192" w:rsidRPr="009D4211">
        <w:rPr>
          <w:rFonts w:ascii="Arial" w:hAnsi="Arial" w:cs="Arial"/>
          <w:sz w:val="24"/>
          <w:szCs w:val="24"/>
        </w:rPr>
        <w:t xml:space="preserve">In the absence of nomination or if the nominee pre-deceases the insured member or </w:t>
      </w:r>
      <w:r w:rsidR="00BB7184">
        <w:rPr>
          <w:rFonts w:ascii="Arial" w:hAnsi="Arial" w:cs="Arial"/>
          <w:sz w:val="24"/>
          <w:szCs w:val="24"/>
        </w:rPr>
        <w:t xml:space="preserve">if the </w:t>
      </w:r>
      <w:r w:rsidR="00796192" w:rsidRPr="009D4211">
        <w:rPr>
          <w:rFonts w:ascii="Arial" w:hAnsi="Arial" w:cs="Arial"/>
          <w:sz w:val="24"/>
          <w:szCs w:val="24"/>
        </w:rPr>
        <w:t xml:space="preserve">nominee is not spouse, child or parent then the Legal Heirs of the </w:t>
      </w:r>
      <w:r w:rsidR="00BB7184">
        <w:rPr>
          <w:rFonts w:ascii="Arial" w:hAnsi="Arial" w:cs="Arial"/>
          <w:sz w:val="24"/>
          <w:szCs w:val="24"/>
        </w:rPr>
        <w:t>A</w:t>
      </w:r>
      <w:r w:rsidR="00796192" w:rsidRPr="009D4211">
        <w:rPr>
          <w:rFonts w:ascii="Arial" w:hAnsi="Arial" w:cs="Arial"/>
          <w:sz w:val="24"/>
          <w:szCs w:val="24"/>
        </w:rPr>
        <w:t>ccountholder should submit Indemnity</w:t>
      </w:r>
      <w:r w:rsidR="004413DB">
        <w:rPr>
          <w:rFonts w:ascii="Arial" w:hAnsi="Arial" w:cs="Arial"/>
          <w:sz w:val="24"/>
          <w:szCs w:val="24"/>
        </w:rPr>
        <w:t xml:space="preserve"> </w:t>
      </w:r>
      <w:r w:rsidR="00796192" w:rsidRPr="009D4211">
        <w:rPr>
          <w:rFonts w:ascii="Arial" w:hAnsi="Arial" w:cs="Arial"/>
          <w:sz w:val="24"/>
          <w:szCs w:val="24"/>
        </w:rPr>
        <w:t>Bond to dispense with Legal Evidence of Title in the prescribed Format of LIC</w:t>
      </w:r>
      <w:r w:rsidR="0060648F">
        <w:rPr>
          <w:rFonts w:ascii="Arial" w:hAnsi="Arial" w:cs="Arial"/>
          <w:sz w:val="24"/>
          <w:szCs w:val="24"/>
        </w:rPr>
        <w:t xml:space="preserve"> (Given in Annexure</w:t>
      </w:r>
      <w:r w:rsidR="00D64899">
        <w:rPr>
          <w:rFonts w:ascii="Arial" w:hAnsi="Arial" w:cs="Arial"/>
          <w:sz w:val="24"/>
          <w:szCs w:val="24"/>
        </w:rPr>
        <w:t>s</w:t>
      </w:r>
      <w:r w:rsidR="00766E40">
        <w:rPr>
          <w:rFonts w:ascii="Arial" w:hAnsi="Arial" w:cs="Arial"/>
          <w:sz w:val="24"/>
          <w:szCs w:val="24"/>
        </w:rPr>
        <w:t>C1 and C2</w:t>
      </w:r>
      <w:r w:rsidR="0060648F">
        <w:rPr>
          <w:rFonts w:ascii="Arial" w:hAnsi="Arial" w:cs="Arial"/>
          <w:sz w:val="24"/>
          <w:szCs w:val="24"/>
        </w:rPr>
        <w:t>).</w:t>
      </w:r>
    </w:p>
    <w:p w:rsidR="00DA47D6" w:rsidRPr="00DA47D6" w:rsidRDefault="00DA47D6" w:rsidP="00DA47D6">
      <w:pPr>
        <w:pStyle w:val="ListParagraph"/>
        <w:rPr>
          <w:rFonts w:ascii="Arial" w:hAnsi="Arial" w:cs="Arial"/>
          <w:sz w:val="24"/>
          <w:szCs w:val="24"/>
        </w:rPr>
      </w:pPr>
    </w:p>
    <w:p w:rsidR="00CD3D94" w:rsidRDefault="00CD3D94" w:rsidP="00DA47D6">
      <w:pPr>
        <w:pStyle w:val="ListParagraph"/>
        <w:numPr>
          <w:ilvl w:val="0"/>
          <w:numId w:val="12"/>
        </w:numPr>
        <w:tabs>
          <w:tab w:val="left" w:pos="1440"/>
        </w:tabs>
        <w:spacing w:after="0" w:line="360" w:lineRule="auto"/>
        <w:ind w:left="1525" w:hanging="357"/>
        <w:jc w:val="both"/>
        <w:rPr>
          <w:rFonts w:ascii="Arial" w:hAnsi="Arial" w:cs="Arial"/>
          <w:sz w:val="24"/>
          <w:szCs w:val="24"/>
        </w:rPr>
      </w:pPr>
      <w:r w:rsidRPr="009D4211">
        <w:rPr>
          <w:rFonts w:ascii="Arial" w:hAnsi="Arial" w:cs="Arial"/>
          <w:sz w:val="24"/>
          <w:szCs w:val="24"/>
        </w:rPr>
        <w:t xml:space="preserve">  The Claim amount will be credited to Bank account of the nominee</w:t>
      </w:r>
      <w:r w:rsidR="00796192" w:rsidRPr="009D4211">
        <w:rPr>
          <w:rFonts w:ascii="Arial" w:hAnsi="Arial" w:cs="Arial"/>
          <w:sz w:val="24"/>
          <w:szCs w:val="24"/>
        </w:rPr>
        <w:t xml:space="preserve">(s) / Legal Heirs </w:t>
      </w:r>
      <w:r w:rsidRPr="009D4211">
        <w:rPr>
          <w:rFonts w:ascii="Arial" w:hAnsi="Arial" w:cs="Arial"/>
          <w:sz w:val="24"/>
          <w:szCs w:val="24"/>
        </w:rPr>
        <w:t>through APBS</w:t>
      </w:r>
      <w:r w:rsidR="007504E7">
        <w:rPr>
          <w:rFonts w:ascii="Arial" w:hAnsi="Arial" w:cs="Arial"/>
          <w:sz w:val="24"/>
          <w:szCs w:val="24"/>
        </w:rPr>
        <w:t xml:space="preserve"> i.e. the amount will be credited to Account linked to Aadhar Card </w:t>
      </w:r>
      <w:r w:rsidR="00766E40">
        <w:rPr>
          <w:rFonts w:ascii="Arial" w:hAnsi="Arial" w:cs="Arial"/>
          <w:sz w:val="24"/>
          <w:szCs w:val="24"/>
        </w:rPr>
        <w:t>Number</w:t>
      </w:r>
      <w:r w:rsidR="007504E7">
        <w:rPr>
          <w:rFonts w:ascii="Arial" w:hAnsi="Arial" w:cs="Arial"/>
          <w:sz w:val="24"/>
          <w:szCs w:val="24"/>
        </w:rPr>
        <w:t>.</w:t>
      </w:r>
    </w:p>
    <w:p w:rsidR="005971BF" w:rsidRPr="005971BF" w:rsidRDefault="005971BF" w:rsidP="005971BF">
      <w:pPr>
        <w:pStyle w:val="ListParagraph"/>
        <w:rPr>
          <w:rFonts w:ascii="Arial" w:hAnsi="Arial" w:cs="Arial"/>
          <w:sz w:val="24"/>
          <w:szCs w:val="24"/>
        </w:rPr>
      </w:pPr>
    </w:p>
    <w:p w:rsidR="005971BF" w:rsidRPr="00E71BF3" w:rsidRDefault="005971BF" w:rsidP="00DA47D6">
      <w:pPr>
        <w:pStyle w:val="ListParagraph"/>
        <w:numPr>
          <w:ilvl w:val="0"/>
          <w:numId w:val="12"/>
        </w:numPr>
        <w:tabs>
          <w:tab w:val="left" w:pos="1440"/>
        </w:tabs>
        <w:spacing w:after="0" w:line="360" w:lineRule="auto"/>
        <w:ind w:left="1525" w:hanging="357"/>
        <w:jc w:val="both"/>
        <w:rPr>
          <w:rFonts w:ascii="Arial" w:hAnsi="Arial" w:cs="Arial"/>
          <w:sz w:val="24"/>
          <w:szCs w:val="24"/>
        </w:rPr>
      </w:pPr>
      <w:r w:rsidRPr="00E71BF3">
        <w:rPr>
          <w:rFonts w:ascii="Arial" w:hAnsi="Arial" w:cs="Arial"/>
          <w:sz w:val="24"/>
          <w:szCs w:val="24"/>
        </w:rPr>
        <w:t>In case where the claim form is directly submitted to</w:t>
      </w:r>
      <w:r w:rsidR="00AC7DE3" w:rsidRPr="00E71BF3">
        <w:rPr>
          <w:rFonts w:ascii="Arial" w:hAnsi="Arial" w:cs="Arial"/>
          <w:sz w:val="24"/>
          <w:szCs w:val="24"/>
        </w:rPr>
        <w:t xml:space="preserve"> any </w:t>
      </w:r>
      <w:r w:rsidRPr="00E71BF3">
        <w:rPr>
          <w:rFonts w:ascii="Arial" w:hAnsi="Arial" w:cs="Arial"/>
          <w:sz w:val="24"/>
          <w:szCs w:val="24"/>
        </w:rPr>
        <w:t>LIC</w:t>
      </w:r>
      <w:r w:rsidR="00AC7DE3" w:rsidRPr="00E71BF3">
        <w:rPr>
          <w:rFonts w:ascii="Arial" w:hAnsi="Arial" w:cs="Arial"/>
          <w:sz w:val="24"/>
          <w:szCs w:val="24"/>
        </w:rPr>
        <w:t xml:space="preserve"> office</w:t>
      </w:r>
      <w:r w:rsidR="00760DA6" w:rsidRPr="00E71BF3">
        <w:rPr>
          <w:rFonts w:ascii="Arial" w:hAnsi="Arial" w:cs="Arial"/>
          <w:sz w:val="24"/>
          <w:szCs w:val="24"/>
        </w:rPr>
        <w:t xml:space="preserve"> by the claimant</w:t>
      </w:r>
      <w:r w:rsidR="00AC7DE3" w:rsidRPr="00E71BF3">
        <w:rPr>
          <w:rFonts w:ascii="Arial" w:hAnsi="Arial" w:cs="Arial"/>
          <w:sz w:val="24"/>
          <w:szCs w:val="24"/>
        </w:rPr>
        <w:t>, then LIC office would</w:t>
      </w:r>
      <w:r w:rsidR="00760DA6" w:rsidRPr="00E71BF3">
        <w:rPr>
          <w:rFonts w:ascii="Arial" w:hAnsi="Arial" w:cs="Arial"/>
          <w:sz w:val="24"/>
          <w:szCs w:val="24"/>
        </w:rPr>
        <w:t xml:space="preserve"> forward the same to the concerned bank of the deceased Account holder</w:t>
      </w:r>
      <w:r w:rsidR="00AC7DE3" w:rsidRPr="00E71BF3">
        <w:rPr>
          <w:rFonts w:ascii="Arial" w:hAnsi="Arial" w:cs="Arial"/>
          <w:sz w:val="24"/>
          <w:szCs w:val="24"/>
        </w:rPr>
        <w:t xml:space="preserve"> immediately </w:t>
      </w:r>
      <w:r w:rsidR="00760DA6" w:rsidRPr="00E71BF3">
        <w:rPr>
          <w:rFonts w:ascii="Arial" w:hAnsi="Arial" w:cs="Arial"/>
          <w:sz w:val="24"/>
          <w:szCs w:val="24"/>
        </w:rPr>
        <w:t xml:space="preserve">to </w:t>
      </w:r>
      <w:r w:rsidR="00AC7DE3" w:rsidRPr="00E71BF3">
        <w:rPr>
          <w:rFonts w:ascii="Arial" w:hAnsi="Arial" w:cs="Arial"/>
          <w:sz w:val="24"/>
          <w:szCs w:val="24"/>
        </w:rPr>
        <w:t xml:space="preserve">get necessary verification etc. </w:t>
      </w:r>
      <w:r w:rsidR="00760DA6" w:rsidRPr="00E71BF3">
        <w:rPr>
          <w:rFonts w:ascii="Arial" w:hAnsi="Arial" w:cs="Arial"/>
          <w:sz w:val="24"/>
          <w:szCs w:val="24"/>
        </w:rPr>
        <w:t>d</w:t>
      </w:r>
      <w:r w:rsidR="00AC7DE3" w:rsidRPr="00E71BF3">
        <w:rPr>
          <w:rFonts w:ascii="Arial" w:hAnsi="Arial" w:cs="Arial"/>
          <w:sz w:val="24"/>
          <w:szCs w:val="24"/>
        </w:rPr>
        <w:t xml:space="preserve">one from the bank concerned.  The </w:t>
      </w:r>
      <w:r w:rsidR="00760DA6" w:rsidRPr="00E71BF3">
        <w:rPr>
          <w:rFonts w:ascii="Arial" w:hAnsi="Arial" w:cs="Arial"/>
          <w:sz w:val="24"/>
          <w:szCs w:val="24"/>
        </w:rPr>
        <w:t xml:space="preserve">concerned Bank </w:t>
      </w:r>
      <w:r w:rsidR="00AC7DE3" w:rsidRPr="00E71BF3">
        <w:rPr>
          <w:rFonts w:ascii="Arial" w:hAnsi="Arial" w:cs="Arial"/>
          <w:sz w:val="24"/>
          <w:szCs w:val="24"/>
        </w:rPr>
        <w:t xml:space="preserve">Branch will forward the </w:t>
      </w:r>
      <w:r w:rsidR="00760DA6" w:rsidRPr="00E71BF3">
        <w:rPr>
          <w:rFonts w:ascii="Arial" w:hAnsi="Arial" w:cs="Arial"/>
          <w:sz w:val="24"/>
          <w:szCs w:val="24"/>
        </w:rPr>
        <w:t>C</w:t>
      </w:r>
      <w:r w:rsidR="00AC7DE3" w:rsidRPr="00E71BF3">
        <w:rPr>
          <w:rFonts w:ascii="Arial" w:hAnsi="Arial" w:cs="Arial"/>
          <w:sz w:val="24"/>
          <w:szCs w:val="24"/>
        </w:rPr>
        <w:t xml:space="preserve">laim </w:t>
      </w:r>
      <w:r w:rsidR="00760DA6" w:rsidRPr="00E71BF3">
        <w:rPr>
          <w:rFonts w:ascii="Arial" w:hAnsi="Arial" w:cs="Arial"/>
          <w:sz w:val="24"/>
          <w:szCs w:val="24"/>
        </w:rPr>
        <w:t>F</w:t>
      </w:r>
      <w:r w:rsidR="00AC7DE3" w:rsidRPr="00E71BF3">
        <w:rPr>
          <w:rFonts w:ascii="Arial" w:hAnsi="Arial" w:cs="Arial"/>
          <w:sz w:val="24"/>
          <w:szCs w:val="24"/>
        </w:rPr>
        <w:t xml:space="preserve">orm to </w:t>
      </w:r>
      <w:r w:rsidR="00760DA6" w:rsidRPr="00E71BF3">
        <w:rPr>
          <w:rFonts w:ascii="Arial" w:hAnsi="Arial" w:cs="Arial"/>
          <w:sz w:val="24"/>
          <w:szCs w:val="24"/>
        </w:rPr>
        <w:t xml:space="preserve">nearest </w:t>
      </w:r>
      <w:r w:rsidR="00AC7DE3" w:rsidRPr="00E71BF3">
        <w:rPr>
          <w:rFonts w:ascii="Arial" w:hAnsi="Arial" w:cs="Arial"/>
          <w:sz w:val="24"/>
          <w:szCs w:val="24"/>
        </w:rPr>
        <w:t>P&amp;GS unit of the LIC for processing the claim.</w:t>
      </w:r>
    </w:p>
    <w:p w:rsidR="007A39BB" w:rsidRPr="009D4211" w:rsidRDefault="007A39BB" w:rsidP="001D0856">
      <w:pPr>
        <w:pStyle w:val="ListParagraph"/>
        <w:spacing w:after="0" w:line="240" w:lineRule="auto"/>
        <w:ind w:left="0"/>
        <w:jc w:val="both"/>
        <w:rPr>
          <w:rFonts w:ascii="Arial" w:hAnsi="Arial" w:cs="Arial"/>
          <w:sz w:val="24"/>
          <w:szCs w:val="24"/>
        </w:rPr>
      </w:pPr>
    </w:p>
    <w:p w:rsidR="00CD3D94" w:rsidRDefault="00CD3D94" w:rsidP="001D0856">
      <w:pPr>
        <w:pStyle w:val="ListParagraph"/>
        <w:numPr>
          <w:ilvl w:val="0"/>
          <w:numId w:val="22"/>
        </w:numPr>
        <w:spacing w:after="0" w:line="240" w:lineRule="auto"/>
        <w:ind w:left="709" w:hanging="709"/>
        <w:jc w:val="both"/>
        <w:rPr>
          <w:rFonts w:ascii="Arial" w:hAnsi="Arial" w:cs="Arial"/>
          <w:b/>
          <w:bCs/>
          <w:sz w:val="24"/>
          <w:szCs w:val="24"/>
        </w:rPr>
      </w:pPr>
      <w:r w:rsidRPr="00760DA6">
        <w:rPr>
          <w:rFonts w:ascii="Arial" w:hAnsi="Arial" w:cs="Arial"/>
          <w:b/>
          <w:bCs/>
          <w:sz w:val="24"/>
          <w:szCs w:val="24"/>
        </w:rPr>
        <w:t>P</w:t>
      </w:r>
      <w:r w:rsidR="009E56ED" w:rsidRPr="00760DA6">
        <w:rPr>
          <w:rFonts w:ascii="Arial" w:hAnsi="Arial" w:cs="Arial"/>
          <w:b/>
          <w:bCs/>
          <w:sz w:val="24"/>
          <w:szCs w:val="24"/>
        </w:rPr>
        <w:t xml:space="preserve">ROCEDURE TO BE FOLLOWED BY BANKS ON RECEIPT OF DEATH CLAIM INTIMATION </w:t>
      </w:r>
    </w:p>
    <w:p w:rsidR="00760DA6" w:rsidRPr="00760DA6" w:rsidRDefault="00760DA6" w:rsidP="00760DA6">
      <w:pPr>
        <w:pStyle w:val="ListParagraph"/>
        <w:spacing w:after="0" w:line="240" w:lineRule="auto"/>
        <w:ind w:left="709"/>
        <w:jc w:val="both"/>
        <w:rPr>
          <w:rFonts w:ascii="Arial" w:hAnsi="Arial" w:cs="Arial"/>
          <w:b/>
          <w:bCs/>
          <w:sz w:val="24"/>
          <w:szCs w:val="24"/>
        </w:rPr>
      </w:pPr>
    </w:p>
    <w:p w:rsidR="00760DA6" w:rsidRPr="004D6240" w:rsidRDefault="004D6240" w:rsidP="004D6240">
      <w:pPr>
        <w:tabs>
          <w:tab w:val="left" w:pos="1440"/>
        </w:tabs>
        <w:spacing w:after="0" w:line="360" w:lineRule="auto"/>
        <w:jc w:val="both"/>
        <w:rPr>
          <w:rFonts w:ascii="Arial" w:hAnsi="Arial" w:cs="Arial"/>
          <w:sz w:val="24"/>
          <w:szCs w:val="24"/>
        </w:rPr>
      </w:pPr>
      <w:r w:rsidRPr="004D6240">
        <w:rPr>
          <w:rFonts w:ascii="Arial" w:hAnsi="Arial" w:cs="Arial"/>
          <w:sz w:val="24"/>
          <w:szCs w:val="24"/>
        </w:rPr>
        <w:t>The concerned Branch of the Bank where the PMJDY saving account was initially opened has to lodge the claim with LIC. Whilst lodging the claim, the forwarding Bank Branch shall prima facie examine whether the claim is payable or not based on the eligibility conditions.  For this purpose, the following documents will need to be called for</w:t>
      </w:r>
      <w:r>
        <w:rPr>
          <w:rFonts w:ascii="Arial" w:hAnsi="Arial" w:cs="Arial"/>
          <w:sz w:val="24"/>
          <w:szCs w:val="24"/>
        </w:rPr>
        <w:t>:-</w:t>
      </w:r>
    </w:p>
    <w:p w:rsidR="00C7457D" w:rsidRDefault="00C7457D" w:rsidP="00C7457D">
      <w:pPr>
        <w:pStyle w:val="ListParagraph"/>
        <w:numPr>
          <w:ilvl w:val="1"/>
          <w:numId w:val="12"/>
        </w:numPr>
        <w:tabs>
          <w:tab w:val="clear" w:pos="1440"/>
          <w:tab w:val="num" w:pos="1134"/>
          <w:tab w:val="left" w:pos="8655"/>
        </w:tabs>
        <w:spacing w:after="0" w:line="240" w:lineRule="auto"/>
        <w:ind w:left="1134" w:hanging="425"/>
        <w:jc w:val="both"/>
        <w:rPr>
          <w:rFonts w:ascii="Arial" w:hAnsi="Arial" w:cs="Arial"/>
          <w:sz w:val="24"/>
          <w:szCs w:val="24"/>
        </w:rPr>
      </w:pPr>
      <w:r>
        <w:rPr>
          <w:rFonts w:ascii="Arial" w:hAnsi="Arial" w:cs="Arial"/>
          <w:sz w:val="24"/>
          <w:szCs w:val="24"/>
        </w:rPr>
        <w:t xml:space="preserve">Attested copy of the Death Certificate of the deceased member.  </w:t>
      </w:r>
    </w:p>
    <w:p w:rsidR="00C7457D" w:rsidRDefault="00C7457D" w:rsidP="00C7457D">
      <w:pPr>
        <w:pStyle w:val="ListParagraph"/>
        <w:tabs>
          <w:tab w:val="left" w:pos="8655"/>
        </w:tabs>
        <w:spacing w:after="0" w:line="240" w:lineRule="auto"/>
        <w:ind w:left="1134"/>
        <w:jc w:val="both"/>
        <w:rPr>
          <w:rFonts w:ascii="Arial" w:hAnsi="Arial" w:cs="Arial"/>
          <w:sz w:val="24"/>
          <w:szCs w:val="24"/>
        </w:rPr>
      </w:pPr>
    </w:p>
    <w:p w:rsidR="00C7457D" w:rsidRDefault="00C7457D" w:rsidP="00C7457D">
      <w:pPr>
        <w:pStyle w:val="ListParagraph"/>
        <w:numPr>
          <w:ilvl w:val="1"/>
          <w:numId w:val="12"/>
        </w:numPr>
        <w:tabs>
          <w:tab w:val="clear" w:pos="1440"/>
          <w:tab w:val="num" w:pos="1134"/>
          <w:tab w:val="left" w:pos="8655"/>
        </w:tabs>
        <w:spacing w:after="0" w:line="360" w:lineRule="auto"/>
        <w:ind w:left="1134" w:hanging="425"/>
        <w:jc w:val="both"/>
        <w:rPr>
          <w:rFonts w:ascii="Arial" w:hAnsi="Arial" w:cs="Arial"/>
          <w:sz w:val="24"/>
          <w:szCs w:val="24"/>
        </w:rPr>
      </w:pPr>
      <w:r>
        <w:rPr>
          <w:rFonts w:ascii="Arial" w:hAnsi="Arial" w:cs="Arial"/>
          <w:sz w:val="24"/>
          <w:szCs w:val="24"/>
        </w:rPr>
        <w:t>Photocopy of Aadhar card of the deceased to determine the age of the Accountholder as on the date of death.  If Aadhar</w:t>
      </w:r>
      <w:r w:rsidR="004D6240">
        <w:rPr>
          <w:rFonts w:ascii="Mangal" w:hAnsi="Mangal"/>
          <w:sz w:val="24"/>
          <w:szCs w:val="24"/>
        </w:rPr>
        <w:t xml:space="preserve"> </w:t>
      </w:r>
      <w:r w:rsidR="004D6240" w:rsidRPr="004D6240">
        <w:rPr>
          <w:rFonts w:ascii="Arial" w:hAnsi="Arial" w:cs="Arial"/>
          <w:sz w:val="24"/>
          <w:szCs w:val="24"/>
        </w:rPr>
        <w:t>card</w:t>
      </w:r>
      <w:r w:rsidR="00A165BE" w:rsidRPr="004D6240">
        <w:rPr>
          <w:rFonts w:ascii="Arial" w:hAnsi="Arial" w:cs="Arial"/>
          <w:sz w:val="24"/>
          <w:szCs w:val="24"/>
        </w:rPr>
        <w:t xml:space="preserve"> </w:t>
      </w:r>
      <w:r>
        <w:rPr>
          <w:rFonts w:ascii="Arial" w:hAnsi="Arial" w:cs="Arial"/>
          <w:sz w:val="24"/>
          <w:szCs w:val="24"/>
        </w:rPr>
        <w:t xml:space="preserve">is not issued then attested photocopy </w:t>
      </w:r>
      <w:r w:rsidRPr="007B1C49">
        <w:rPr>
          <w:rFonts w:ascii="Arial" w:hAnsi="Arial" w:cs="Arial"/>
          <w:sz w:val="24"/>
          <w:szCs w:val="24"/>
          <w:u w:val="single"/>
        </w:rPr>
        <w:t>of any one of the following age proof</w:t>
      </w:r>
      <w:r>
        <w:rPr>
          <w:rFonts w:ascii="Arial" w:hAnsi="Arial" w:cs="Arial"/>
          <w:sz w:val="24"/>
          <w:szCs w:val="24"/>
        </w:rPr>
        <w:t xml:space="preserve"> can be called for :-  </w:t>
      </w:r>
    </w:p>
    <w:p w:rsidR="00C7457D" w:rsidRPr="00760DA6" w:rsidRDefault="00C7457D" w:rsidP="00C7457D">
      <w:pPr>
        <w:pStyle w:val="ListParagraph"/>
        <w:numPr>
          <w:ilvl w:val="0"/>
          <w:numId w:val="15"/>
        </w:numPr>
        <w:tabs>
          <w:tab w:val="left" w:pos="8655"/>
        </w:tabs>
        <w:spacing w:after="0" w:line="240" w:lineRule="auto"/>
        <w:ind w:left="1985" w:hanging="794"/>
        <w:jc w:val="both"/>
        <w:rPr>
          <w:rFonts w:ascii="Arial" w:hAnsi="Arial" w:cs="Arial"/>
          <w:sz w:val="24"/>
          <w:szCs w:val="24"/>
        </w:rPr>
      </w:pPr>
      <w:r w:rsidRPr="00760DA6">
        <w:rPr>
          <w:rFonts w:ascii="Arial" w:hAnsi="Arial" w:cs="Arial"/>
          <w:sz w:val="24"/>
          <w:szCs w:val="24"/>
        </w:rPr>
        <w:lastRenderedPageBreak/>
        <w:t>Extract from Birth Register</w:t>
      </w:r>
    </w:p>
    <w:p w:rsidR="00C7457D" w:rsidRPr="00760DA6" w:rsidRDefault="00C7457D" w:rsidP="00C7457D">
      <w:pPr>
        <w:pStyle w:val="ListParagraph"/>
        <w:numPr>
          <w:ilvl w:val="0"/>
          <w:numId w:val="15"/>
        </w:numPr>
        <w:tabs>
          <w:tab w:val="left" w:pos="8655"/>
        </w:tabs>
        <w:spacing w:after="0" w:line="240" w:lineRule="auto"/>
        <w:ind w:left="1985" w:hanging="794"/>
        <w:jc w:val="both"/>
        <w:rPr>
          <w:rFonts w:ascii="Arial" w:hAnsi="Arial" w:cs="Arial"/>
          <w:sz w:val="24"/>
          <w:szCs w:val="24"/>
        </w:rPr>
      </w:pPr>
      <w:r w:rsidRPr="00760DA6">
        <w:rPr>
          <w:rFonts w:ascii="Arial" w:hAnsi="Arial" w:cs="Arial"/>
          <w:sz w:val="24"/>
          <w:szCs w:val="24"/>
        </w:rPr>
        <w:t>Extract from School Certificate</w:t>
      </w:r>
    </w:p>
    <w:p w:rsidR="00C7457D" w:rsidRPr="00760DA6" w:rsidRDefault="00C7457D" w:rsidP="00C7457D">
      <w:pPr>
        <w:pStyle w:val="ListParagraph"/>
        <w:numPr>
          <w:ilvl w:val="0"/>
          <w:numId w:val="15"/>
        </w:numPr>
        <w:tabs>
          <w:tab w:val="left" w:pos="8655"/>
        </w:tabs>
        <w:spacing w:after="0" w:line="240" w:lineRule="auto"/>
        <w:ind w:left="1985" w:hanging="794"/>
        <w:jc w:val="both"/>
        <w:rPr>
          <w:rFonts w:ascii="Arial" w:hAnsi="Arial" w:cs="Arial"/>
          <w:sz w:val="24"/>
          <w:szCs w:val="24"/>
        </w:rPr>
      </w:pPr>
      <w:r w:rsidRPr="00760DA6">
        <w:rPr>
          <w:rFonts w:ascii="Arial" w:hAnsi="Arial" w:cs="Arial"/>
          <w:sz w:val="24"/>
          <w:szCs w:val="24"/>
        </w:rPr>
        <w:t>Ration Card</w:t>
      </w:r>
    </w:p>
    <w:p w:rsidR="00C7457D" w:rsidRDefault="00C7457D" w:rsidP="00C7457D">
      <w:pPr>
        <w:pStyle w:val="ListParagraph"/>
        <w:numPr>
          <w:ilvl w:val="0"/>
          <w:numId w:val="15"/>
        </w:numPr>
        <w:tabs>
          <w:tab w:val="left" w:pos="8655"/>
        </w:tabs>
        <w:spacing w:after="0" w:line="240" w:lineRule="auto"/>
        <w:ind w:left="1985" w:hanging="794"/>
        <w:jc w:val="both"/>
        <w:rPr>
          <w:rFonts w:ascii="Arial" w:hAnsi="Arial" w:cs="Arial"/>
          <w:sz w:val="24"/>
          <w:szCs w:val="24"/>
        </w:rPr>
      </w:pPr>
      <w:r>
        <w:rPr>
          <w:rFonts w:ascii="Arial" w:hAnsi="Arial" w:cs="Arial"/>
          <w:sz w:val="24"/>
          <w:szCs w:val="24"/>
        </w:rPr>
        <w:t>Voter’s Identity Card</w:t>
      </w:r>
    </w:p>
    <w:p w:rsidR="00C7457D" w:rsidRDefault="00C7457D" w:rsidP="00C7457D">
      <w:pPr>
        <w:pStyle w:val="ListParagraph"/>
        <w:tabs>
          <w:tab w:val="left" w:pos="8655"/>
        </w:tabs>
        <w:spacing w:after="0" w:line="240" w:lineRule="auto"/>
        <w:ind w:left="2070"/>
        <w:jc w:val="both"/>
        <w:rPr>
          <w:rFonts w:ascii="Arial" w:hAnsi="Arial" w:cs="Arial"/>
          <w:sz w:val="24"/>
          <w:szCs w:val="24"/>
        </w:rPr>
      </w:pPr>
    </w:p>
    <w:p w:rsidR="00C7457D" w:rsidRDefault="00E43B80" w:rsidP="00413998">
      <w:pPr>
        <w:tabs>
          <w:tab w:val="left" w:pos="709"/>
        </w:tabs>
        <w:spacing w:after="0" w:line="360" w:lineRule="auto"/>
        <w:ind w:left="720"/>
        <w:jc w:val="both"/>
        <w:rPr>
          <w:rFonts w:ascii="Arial" w:hAnsi="Arial" w:cs="Arial"/>
          <w:sz w:val="24"/>
          <w:szCs w:val="24"/>
        </w:rPr>
      </w:pPr>
      <w:r>
        <w:rPr>
          <w:rFonts w:ascii="Arial" w:hAnsi="Arial" w:cs="Arial"/>
          <w:sz w:val="24"/>
          <w:szCs w:val="24"/>
        </w:rPr>
        <w:t>If</w:t>
      </w:r>
      <w:r w:rsidR="00BD166A">
        <w:rPr>
          <w:rFonts w:ascii="Arial" w:hAnsi="Arial" w:cs="Arial"/>
          <w:sz w:val="24"/>
          <w:szCs w:val="24"/>
        </w:rPr>
        <w:t xml:space="preserve"> the </w:t>
      </w:r>
      <w:r w:rsidR="00C7457D" w:rsidRPr="00C450CA">
        <w:rPr>
          <w:rFonts w:ascii="Arial" w:hAnsi="Arial" w:cs="Arial"/>
          <w:sz w:val="24"/>
          <w:szCs w:val="24"/>
        </w:rPr>
        <w:t xml:space="preserve">deceased </w:t>
      </w:r>
      <w:r w:rsidR="000B26FC">
        <w:rPr>
          <w:rFonts w:ascii="Arial" w:hAnsi="Arial" w:cs="Arial"/>
          <w:sz w:val="24"/>
          <w:szCs w:val="24"/>
        </w:rPr>
        <w:t>completes</w:t>
      </w:r>
      <w:r w:rsidR="00C7457D" w:rsidRPr="00C450CA">
        <w:rPr>
          <w:rFonts w:ascii="Arial" w:hAnsi="Arial" w:cs="Arial"/>
          <w:sz w:val="24"/>
          <w:szCs w:val="24"/>
        </w:rPr>
        <w:t xml:space="preserve"> 60</w:t>
      </w:r>
      <w:r w:rsidR="000B26FC">
        <w:rPr>
          <w:rFonts w:ascii="Arial" w:hAnsi="Arial" w:cs="Arial"/>
          <w:sz w:val="24"/>
          <w:szCs w:val="24"/>
        </w:rPr>
        <w:t xml:space="preserve"> year of age</w:t>
      </w:r>
      <w:r>
        <w:rPr>
          <w:rFonts w:ascii="Arial" w:hAnsi="Arial" w:cs="Arial"/>
          <w:sz w:val="24"/>
          <w:szCs w:val="24"/>
        </w:rPr>
        <w:t xml:space="preserve"> before the date of death</w:t>
      </w:r>
      <w:r w:rsidR="00C7457D" w:rsidRPr="00C450CA">
        <w:rPr>
          <w:rFonts w:ascii="Arial" w:hAnsi="Arial" w:cs="Arial"/>
          <w:sz w:val="24"/>
          <w:szCs w:val="24"/>
        </w:rPr>
        <w:t xml:space="preserve">, then the Life </w:t>
      </w:r>
      <w:r>
        <w:rPr>
          <w:rFonts w:ascii="Arial" w:hAnsi="Arial" w:cs="Arial"/>
          <w:sz w:val="24"/>
          <w:szCs w:val="24"/>
        </w:rPr>
        <w:t xml:space="preserve">Insurance Benefit </w:t>
      </w:r>
      <w:r w:rsidR="00C7457D" w:rsidRPr="00C450CA">
        <w:rPr>
          <w:rFonts w:ascii="Arial" w:hAnsi="Arial" w:cs="Arial"/>
          <w:sz w:val="24"/>
          <w:szCs w:val="24"/>
        </w:rPr>
        <w:t>will not be available to the person.  Hence, the age on date of death assumes importance.</w:t>
      </w:r>
    </w:p>
    <w:p w:rsidR="00C7457D" w:rsidRDefault="00C7457D" w:rsidP="00C7457D">
      <w:pPr>
        <w:tabs>
          <w:tab w:val="left" w:pos="0"/>
        </w:tabs>
        <w:spacing w:after="0" w:line="240" w:lineRule="auto"/>
        <w:jc w:val="both"/>
        <w:rPr>
          <w:rFonts w:ascii="Arial" w:hAnsi="Arial" w:cs="Arial"/>
          <w:sz w:val="24"/>
          <w:szCs w:val="24"/>
        </w:rPr>
      </w:pPr>
    </w:p>
    <w:p w:rsidR="00C7457D" w:rsidRDefault="00C7457D" w:rsidP="00C7457D">
      <w:pPr>
        <w:pStyle w:val="ListParagraph"/>
        <w:numPr>
          <w:ilvl w:val="1"/>
          <w:numId w:val="12"/>
        </w:numPr>
        <w:tabs>
          <w:tab w:val="clear" w:pos="1440"/>
          <w:tab w:val="left" w:pos="0"/>
          <w:tab w:val="num" w:pos="1134"/>
        </w:tabs>
        <w:spacing w:after="0" w:line="240" w:lineRule="auto"/>
        <w:ind w:hanging="731"/>
        <w:jc w:val="both"/>
        <w:rPr>
          <w:rFonts w:ascii="Arial" w:hAnsi="Arial" w:cs="Arial"/>
          <w:sz w:val="24"/>
          <w:szCs w:val="24"/>
        </w:rPr>
      </w:pPr>
      <w:r>
        <w:rPr>
          <w:rFonts w:ascii="Arial" w:hAnsi="Arial" w:cs="Arial"/>
          <w:sz w:val="24"/>
          <w:szCs w:val="24"/>
        </w:rPr>
        <w:t>Verification of the validity and in f</w:t>
      </w:r>
      <w:r w:rsidR="004D6240">
        <w:rPr>
          <w:rFonts w:ascii="Arial" w:hAnsi="Arial" w:cs="Arial"/>
          <w:sz w:val="24"/>
          <w:szCs w:val="24"/>
        </w:rPr>
        <w:t>orce status of the RuPay Card (It is to be checked whether the RuPay Card is Blocked or Not).</w:t>
      </w:r>
    </w:p>
    <w:p w:rsidR="00C7457D" w:rsidRDefault="00C7457D" w:rsidP="00C7457D">
      <w:pPr>
        <w:pStyle w:val="ListParagraph"/>
        <w:tabs>
          <w:tab w:val="left" w:pos="0"/>
        </w:tabs>
        <w:spacing w:after="0" w:line="240" w:lineRule="auto"/>
        <w:ind w:left="1440"/>
        <w:jc w:val="both"/>
        <w:rPr>
          <w:rFonts w:ascii="Arial" w:hAnsi="Arial" w:cs="Arial"/>
          <w:sz w:val="24"/>
          <w:szCs w:val="24"/>
        </w:rPr>
      </w:pPr>
    </w:p>
    <w:p w:rsidR="00C7457D" w:rsidRDefault="00C7457D" w:rsidP="00C7457D">
      <w:pPr>
        <w:pStyle w:val="ListParagraph"/>
        <w:numPr>
          <w:ilvl w:val="1"/>
          <w:numId w:val="12"/>
        </w:numPr>
        <w:tabs>
          <w:tab w:val="clear" w:pos="1440"/>
          <w:tab w:val="left" w:pos="0"/>
          <w:tab w:val="num" w:pos="1134"/>
        </w:tabs>
        <w:spacing w:after="0" w:line="360" w:lineRule="auto"/>
        <w:ind w:left="1134" w:hanging="425"/>
        <w:jc w:val="both"/>
        <w:rPr>
          <w:rFonts w:ascii="Arial" w:hAnsi="Arial" w:cs="Arial"/>
          <w:sz w:val="24"/>
          <w:szCs w:val="24"/>
        </w:rPr>
      </w:pPr>
      <w:r>
        <w:rPr>
          <w:rFonts w:ascii="Arial" w:hAnsi="Arial" w:cs="Arial"/>
          <w:sz w:val="24"/>
          <w:szCs w:val="24"/>
        </w:rPr>
        <w:t>Verification of ‘Head of Family’ status with help of BPL card o</w:t>
      </w:r>
      <w:r w:rsidR="00234539">
        <w:rPr>
          <w:rFonts w:ascii="Arial" w:hAnsi="Arial" w:cs="Arial"/>
          <w:sz w:val="24"/>
          <w:szCs w:val="24"/>
        </w:rPr>
        <w:t>r</w:t>
      </w:r>
      <w:r>
        <w:rPr>
          <w:rFonts w:ascii="Arial" w:hAnsi="Arial" w:cs="Arial"/>
          <w:sz w:val="24"/>
          <w:szCs w:val="24"/>
        </w:rPr>
        <w:t xml:space="preserve"> Ration Card of the deceased</w:t>
      </w:r>
      <w:r w:rsidR="00BD166A">
        <w:rPr>
          <w:rFonts w:ascii="Arial" w:hAnsi="Arial" w:cs="Arial"/>
          <w:sz w:val="24"/>
          <w:szCs w:val="24"/>
        </w:rPr>
        <w:t xml:space="preserve"> and also whether the person is the Earning Member of the family</w:t>
      </w:r>
      <w:r>
        <w:rPr>
          <w:rFonts w:ascii="Arial" w:hAnsi="Arial" w:cs="Arial"/>
          <w:sz w:val="24"/>
          <w:szCs w:val="24"/>
        </w:rPr>
        <w:t>.</w:t>
      </w:r>
    </w:p>
    <w:p w:rsidR="00C7457D" w:rsidRDefault="00C7457D" w:rsidP="00C7457D">
      <w:pPr>
        <w:pStyle w:val="ListParagraph"/>
        <w:tabs>
          <w:tab w:val="left" w:pos="0"/>
        </w:tabs>
        <w:spacing w:after="0" w:line="240" w:lineRule="auto"/>
        <w:ind w:left="1134"/>
        <w:jc w:val="both"/>
        <w:rPr>
          <w:rFonts w:ascii="Arial" w:hAnsi="Arial" w:cs="Arial"/>
          <w:sz w:val="24"/>
          <w:szCs w:val="24"/>
        </w:rPr>
      </w:pPr>
    </w:p>
    <w:p w:rsidR="00C7457D" w:rsidRDefault="00C7457D" w:rsidP="00C7457D">
      <w:pPr>
        <w:pStyle w:val="ListParagraph"/>
        <w:numPr>
          <w:ilvl w:val="1"/>
          <w:numId w:val="12"/>
        </w:numPr>
        <w:tabs>
          <w:tab w:val="clear" w:pos="1440"/>
          <w:tab w:val="left" w:pos="0"/>
          <w:tab w:val="num" w:pos="1134"/>
        </w:tabs>
        <w:spacing w:after="0" w:line="360" w:lineRule="auto"/>
        <w:ind w:left="1134" w:hanging="425"/>
        <w:jc w:val="both"/>
        <w:rPr>
          <w:rFonts w:ascii="Arial" w:hAnsi="Arial" w:cs="Arial"/>
          <w:sz w:val="24"/>
          <w:szCs w:val="24"/>
        </w:rPr>
      </w:pPr>
      <w:r>
        <w:rPr>
          <w:rFonts w:ascii="Arial" w:hAnsi="Arial" w:cs="Arial"/>
          <w:sz w:val="24"/>
          <w:szCs w:val="24"/>
        </w:rPr>
        <w:t xml:space="preserve">To verify if the deceased is not ineligible as per the Ineligibility Conditions given in </w:t>
      </w:r>
      <w:r w:rsidR="00A165BE">
        <w:rPr>
          <w:rFonts w:ascii="Arial" w:hAnsi="Arial" w:cs="Arial"/>
          <w:sz w:val="24"/>
          <w:szCs w:val="24"/>
        </w:rPr>
        <w:t>para</w:t>
      </w:r>
      <w:r w:rsidR="004D6240">
        <w:rPr>
          <w:rFonts w:ascii="Arial" w:hAnsi="Arial" w:cs="Arial"/>
          <w:sz w:val="24"/>
          <w:szCs w:val="24"/>
        </w:rPr>
        <w:t xml:space="preserve"> </w:t>
      </w:r>
      <w:r w:rsidR="00951E34">
        <w:rPr>
          <w:rFonts w:ascii="Arial" w:hAnsi="Arial" w:cs="Arial"/>
          <w:sz w:val="24"/>
          <w:szCs w:val="24"/>
        </w:rPr>
        <w:t>E</w:t>
      </w:r>
      <w:r>
        <w:rPr>
          <w:rFonts w:ascii="Arial" w:hAnsi="Arial" w:cs="Arial"/>
          <w:sz w:val="24"/>
          <w:szCs w:val="24"/>
        </w:rPr>
        <w:t>.</w:t>
      </w:r>
    </w:p>
    <w:p w:rsidR="00C7457D" w:rsidRDefault="00C7457D" w:rsidP="00C7457D">
      <w:pPr>
        <w:pStyle w:val="ListParagraph"/>
        <w:tabs>
          <w:tab w:val="left" w:pos="0"/>
        </w:tabs>
        <w:spacing w:after="0" w:line="240" w:lineRule="auto"/>
        <w:ind w:left="1134"/>
        <w:jc w:val="both"/>
        <w:rPr>
          <w:rFonts w:ascii="Arial" w:hAnsi="Arial" w:cs="Arial"/>
          <w:sz w:val="24"/>
          <w:szCs w:val="24"/>
        </w:rPr>
      </w:pPr>
    </w:p>
    <w:p w:rsidR="00C7457D" w:rsidRDefault="00C7457D" w:rsidP="00C7457D">
      <w:pPr>
        <w:pStyle w:val="ListParagraph"/>
        <w:numPr>
          <w:ilvl w:val="1"/>
          <w:numId w:val="12"/>
        </w:numPr>
        <w:tabs>
          <w:tab w:val="clear" w:pos="1440"/>
          <w:tab w:val="left" w:pos="0"/>
          <w:tab w:val="num" w:pos="1134"/>
        </w:tabs>
        <w:spacing w:after="0" w:line="360" w:lineRule="auto"/>
        <w:ind w:left="1134" w:hanging="425"/>
        <w:jc w:val="both"/>
        <w:rPr>
          <w:rFonts w:ascii="Arial" w:hAnsi="Arial" w:cs="Arial"/>
          <w:sz w:val="24"/>
          <w:szCs w:val="24"/>
        </w:rPr>
      </w:pPr>
      <w:r>
        <w:rPr>
          <w:rFonts w:ascii="Arial" w:hAnsi="Arial" w:cs="Arial"/>
          <w:sz w:val="24"/>
          <w:szCs w:val="24"/>
        </w:rPr>
        <w:t>To verify if the deceased is covered under any other Life Insurance Cover of the Bank against the Account as the benefit will be provided under any one Scheme only.</w:t>
      </w:r>
    </w:p>
    <w:p w:rsidR="00951E34" w:rsidRPr="00951E34" w:rsidRDefault="00951E34" w:rsidP="00951E34">
      <w:pPr>
        <w:pStyle w:val="ListParagraph"/>
        <w:rPr>
          <w:rFonts w:ascii="Arial" w:hAnsi="Arial" w:cs="Arial"/>
          <w:sz w:val="24"/>
          <w:szCs w:val="24"/>
        </w:rPr>
      </w:pPr>
    </w:p>
    <w:p w:rsidR="00951E34" w:rsidRDefault="00951E34" w:rsidP="00C7457D">
      <w:pPr>
        <w:pStyle w:val="ListParagraph"/>
        <w:numPr>
          <w:ilvl w:val="1"/>
          <w:numId w:val="12"/>
        </w:numPr>
        <w:tabs>
          <w:tab w:val="clear" w:pos="1440"/>
          <w:tab w:val="left" w:pos="0"/>
          <w:tab w:val="num" w:pos="1134"/>
        </w:tabs>
        <w:spacing w:after="0" w:line="360" w:lineRule="auto"/>
        <w:ind w:left="1134" w:hanging="425"/>
        <w:jc w:val="both"/>
        <w:rPr>
          <w:rFonts w:ascii="Arial" w:hAnsi="Arial" w:cs="Arial"/>
          <w:sz w:val="24"/>
          <w:szCs w:val="24"/>
        </w:rPr>
      </w:pPr>
      <w:r>
        <w:rPr>
          <w:rFonts w:ascii="Arial" w:hAnsi="Arial" w:cs="Arial"/>
          <w:sz w:val="24"/>
          <w:szCs w:val="24"/>
        </w:rPr>
        <w:t xml:space="preserve">In case of joint Accountholders under PMJDY, the first account holder (primary account holder) will be </w:t>
      </w:r>
      <w:r w:rsidR="00E43B80">
        <w:rPr>
          <w:rFonts w:ascii="Arial" w:hAnsi="Arial" w:cs="Arial"/>
          <w:sz w:val="24"/>
          <w:szCs w:val="24"/>
        </w:rPr>
        <w:t>provided Life Insurance cover subject to the eligibility conditions</w:t>
      </w:r>
      <w:r>
        <w:rPr>
          <w:rFonts w:ascii="Arial" w:hAnsi="Arial" w:cs="Arial"/>
          <w:sz w:val="24"/>
          <w:szCs w:val="24"/>
        </w:rPr>
        <w:t>.</w:t>
      </w:r>
    </w:p>
    <w:p w:rsidR="00C7457D" w:rsidRPr="00EF156D" w:rsidRDefault="00C7457D" w:rsidP="00C7457D">
      <w:pPr>
        <w:pStyle w:val="ListParagraph"/>
        <w:rPr>
          <w:rFonts w:ascii="Arial" w:hAnsi="Arial" w:cs="Arial"/>
          <w:sz w:val="24"/>
          <w:szCs w:val="24"/>
        </w:rPr>
      </w:pPr>
    </w:p>
    <w:p w:rsidR="00BD166A" w:rsidRPr="00BD166A" w:rsidRDefault="00C7457D" w:rsidP="00BD166A">
      <w:pPr>
        <w:pStyle w:val="ListParagraph"/>
        <w:numPr>
          <w:ilvl w:val="1"/>
          <w:numId w:val="12"/>
        </w:numPr>
        <w:tabs>
          <w:tab w:val="clear" w:pos="1440"/>
          <w:tab w:val="left" w:pos="0"/>
          <w:tab w:val="num" w:pos="1134"/>
        </w:tabs>
        <w:spacing w:after="0" w:line="360" w:lineRule="auto"/>
        <w:ind w:left="1134" w:hanging="425"/>
        <w:jc w:val="both"/>
        <w:rPr>
          <w:rFonts w:ascii="Arial" w:hAnsi="Arial" w:cs="Arial"/>
          <w:sz w:val="24"/>
          <w:szCs w:val="24"/>
        </w:rPr>
      </w:pPr>
      <w:r w:rsidRPr="00BD166A">
        <w:rPr>
          <w:rFonts w:ascii="Arial" w:hAnsi="Arial" w:cs="Arial"/>
          <w:sz w:val="24"/>
          <w:szCs w:val="24"/>
        </w:rPr>
        <w:t>Claim form</w:t>
      </w:r>
      <w:r w:rsidR="00951E34" w:rsidRPr="00BD166A">
        <w:rPr>
          <w:rFonts w:ascii="Arial" w:hAnsi="Arial" w:cs="Arial"/>
          <w:sz w:val="24"/>
          <w:szCs w:val="24"/>
        </w:rPr>
        <w:t>-cum-discharge receipt</w:t>
      </w:r>
      <w:r w:rsidRPr="00BD166A">
        <w:rPr>
          <w:rFonts w:ascii="Arial" w:hAnsi="Arial" w:cs="Arial"/>
          <w:sz w:val="24"/>
          <w:szCs w:val="24"/>
        </w:rPr>
        <w:t xml:space="preserve"> duly filled in (as given in Annexure </w:t>
      </w:r>
      <w:r w:rsidR="00BD166A" w:rsidRPr="00BD166A">
        <w:rPr>
          <w:rFonts w:ascii="Arial" w:hAnsi="Arial" w:cs="Arial"/>
          <w:sz w:val="24"/>
          <w:szCs w:val="24"/>
        </w:rPr>
        <w:t>B</w:t>
      </w:r>
      <w:r w:rsidRPr="00BD166A">
        <w:rPr>
          <w:rFonts w:ascii="Arial" w:hAnsi="Arial" w:cs="Arial"/>
          <w:sz w:val="24"/>
          <w:szCs w:val="24"/>
        </w:rPr>
        <w:t>)</w:t>
      </w:r>
      <w:r w:rsidR="00A165BE" w:rsidRPr="00BD166A">
        <w:rPr>
          <w:rFonts w:ascii="Arial" w:hAnsi="Arial" w:cs="Arial"/>
          <w:sz w:val="24"/>
          <w:szCs w:val="24"/>
        </w:rPr>
        <w:t xml:space="preserve"> :-</w:t>
      </w:r>
      <w:r w:rsidRPr="00BD166A">
        <w:rPr>
          <w:rFonts w:ascii="Arial" w:hAnsi="Arial" w:cs="Arial"/>
          <w:sz w:val="24"/>
          <w:szCs w:val="24"/>
        </w:rPr>
        <w:t xml:space="preserve">  Part A of Claim Form has to be completed by the Nominee / Legal Heir / Claimant.  </w:t>
      </w:r>
      <w:r w:rsidR="00A165BE" w:rsidRPr="00BD166A">
        <w:rPr>
          <w:rFonts w:ascii="Arial" w:hAnsi="Arial" w:cs="Arial"/>
          <w:sz w:val="24"/>
          <w:szCs w:val="24"/>
        </w:rPr>
        <w:t xml:space="preserve">Authorized official of the Bank has to </w:t>
      </w:r>
      <w:r w:rsidR="004D6240">
        <w:rPr>
          <w:rFonts w:ascii="Arial" w:hAnsi="Arial" w:cs="Arial"/>
          <w:sz w:val="24"/>
          <w:szCs w:val="24"/>
        </w:rPr>
        <w:t xml:space="preserve">fill Part B. </w:t>
      </w:r>
      <w:r w:rsidRPr="00BD166A">
        <w:rPr>
          <w:rFonts w:ascii="Arial" w:hAnsi="Arial" w:cs="Arial"/>
          <w:sz w:val="24"/>
          <w:szCs w:val="24"/>
        </w:rPr>
        <w:t>The Officer has to witness the signature of Claimant at Part C</w:t>
      </w:r>
      <w:r w:rsidR="0068739F">
        <w:rPr>
          <w:rFonts w:ascii="Arial" w:hAnsi="Arial" w:cs="Arial"/>
          <w:sz w:val="24"/>
          <w:szCs w:val="24"/>
        </w:rPr>
        <w:t xml:space="preserve">. </w:t>
      </w:r>
      <w:r w:rsidRPr="00BD166A">
        <w:rPr>
          <w:rFonts w:ascii="Arial" w:hAnsi="Arial" w:cs="Arial"/>
          <w:sz w:val="24"/>
          <w:szCs w:val="24"/>
        </w:rPr>
        <w:t>Seal of the Bank should be affixed on the Claim form at appropriate place</w:t>
      </w:r>
      <w:r w:rsidR="00BD166A" w:rsidRPr="00BD166A">
        <w:rPr>
          <w:rFonts w:ascii="Arial" w:hAnsi="Arial" w:cs="Arial"/>
          <w:sz w:val="24"/>
          <w:szCs w:val="24"/>
        </w:rPr>
        <w:t>s</w:t>
      </w:r>
      <w:r w:rsidRPr="00BD166A">
        <w:rPr>
          <w:rFonts w:ascii="Arial" w:hAnsi="Arial" w:cs="Arial"/>
          <w:b/>
          <w:bCs/>
          <w:sz w:val="24"/>
          <w:szCs w:val="24"/>
        </w:rPr>
        <w:t>.</w:t>
      </w:r>
      <w:r w:rsidR="004D6240">
        <w:rPr>
          <w:rFonts w:ascii="Arial" w:hAnsi="Arial" w:cs="Arial"/>
          <w:b/>
          <w:bCs/>
          <w:sz w:val="24"/>
          <w:szCs w:val="24"/>
        </w:rPr>
        <w:t xml:space="preserve"> </w:t>
      </w:r>
      <w:r w:rsidR="00BD166A" w:rsidRPr="00BD166A">
        <w:rPr>
          <w:rFonts w:ascii="Arial" w:hAnsi="Arial" w:cs="Arial"/>
          <w:sz w:val="24"/>
          <w:szCs w:val="24"/>
        </w:rPr>
        <w:t>In the absence of nomination or</w:t>
      </w:r>
      <w:r w:rsidR="004D6240">
        <w:rPr>
          <w:rFonts w:ascii="Arial" w:hAnsi="Arial" w:cs="Arial"/>
          <w:sz w:val="24"/>
          <w:szCs w:val="24"/>
        </w:rPr>
        <w:t xml:space="preserve"> </w:t>
      </w:r>
      <w:r w:rsidR="00BD166A" w:rsidRPr="00BD166A">
        <w:rPr>
          <w:rFonts w:ascii="Arial" w:hAnsi="Arial" w:cs="Arial"/>
          <w:sz w:val="24"/>
          <w:szCs w:val="24"/>
        </w:rPr>
        <w:t>if the nominee pre-deceases the insured member or if the nominee is not spouse, child or parent then the Legal Heirs of the Accountholder should submit Indemnity Bond to dispense with Legal Evidence of Title in the prescribed Format of LIC (Given in Annexure</w:t>
      </w:r>
      <w:r w:rsidR="00616456">
        <w:rPr>
          <w:rFonts w:ascii="Arial" w:hAnsi="Arial" w:cs="Arial"/>
          <w:sz w:val="24"/>
          <w:szCs w:val="24"/>
        </w:rPr>
        <w:t>s</w:t>
      </w:r>
      <w:r w:rsidR="00BD166A" w:rsidRPr="00BD166A">
        <w:rPr>
          <w:rFonts w:ascii="Arial" w:hAnsi="Arial" w:cs="Arial"/>
          <w:sz w:val="24"/>
          <w:szCs w:val="24"/>
        </w:rPr>
        <w:t xml:space="preserve"> C1 and C2).</w:t>
      </w:r>
    </w:p>
    <w:p w:rsidR="00BD166A" w:rsidRPr="007A39BB" w:rsidRDefault="00BD166A" w:rsidP="007A39BB">
      <w:pPr>
        <w:pStyle w:val="ListParagraph"/>
        <w:rPr>
          <w:rFonts w:ascii="Arial" w:hAnsi="Arial" w:cs="Arial"/>
          <w:sz w:val="24"/>
          <w:szCs w:val="24"/>
        </w:rPr>
      </w:pPr>
    </w:p>
    <w:p w:rsidR="007A39BB" w:rsidRPr="00C450CA" w:rsidRDefault="007A39BB" w:rsidP="00BD166A">
      <w:pPr>
        <w:pStyle w:val="ListParagraph"/>
        <w:numPr>
          <w:ilvl w:val="1"/>
          <w:numId w:val="12"/>
        </w:numPr>
        <w:tabs>
          <w:tab w:val="left" w:pos="0"/>
        </w:tabs>
        <w:spacing w:after="0" w:line="360" w:lineRule="auto"/>
        <w:ind w:left="1134" w:hanging="425"/>
        <w:jc w:val="both"/>
        <w:rPr>
          <w:rFonts w:ascii="Arial" w:hAnsi="Arial" w:cs="Arial"/>
          <w:sz w:val="24"/>
          <w:szCs w:val="24"/>
        </w:rPr>
      </w:pPr>
      <w:r>
        <w:rPr>
          <w:rFonts w:ascii="Arial" w:hAnsi="Arial" w:cs="Arial"/>
          <w:sz w:val="24"/>
          <w:szCs w:val="24"/>
        </w:rPr>
        <w:t>The completed claim form (Part A</w:t>
      </w:r>
      <w:r w:rsidR="009C1F13">
        <w:rPr>
          <w:rFonts w:ascii="Arial" w:hAnsi="Arial" w:cs="Arial"/>
          <w:sz w:val="24"/>
          <w:szCs w:val="24"/>
        </w:rPr>
        <w:t>, B &amp; C</w:t>
      </w:r>
      <w:r>
        <w:rPr>
          <w:rFonts w:ascii="Arial" w:hAnsi="Arial" w:cs="Arial"/>
          <w:sz w:val="24"/>
          <w:szCs w:val="24"/>
        </w:rPr>
        <w:t xml:space="preserve">) has to be forwarded to the nearest LIC’s P&amp;GS Unit along with the following documents.  </w:t>
      </w:r>
    </w:p>
    <w:p w:rsidR="005601D7" w:rsidRPr="009D4211" w:rsidRDefault="005601D7" w:rsidP="001D0856">
      <w:pPr>
        <w:spacing w:after="0" w:line="240" w:lineRule="auto"/>
        <w:jc w:val="both"/>
        <w:rPr>
          <w:rFonts w:ascii="Arial" w:hAnsi="Arial" w:cs="Arial"/>
          <w:sz w:val="24"/>
          <w:szCs w:val="24"/>
        </w:rPr>
      </w:pPr>
    </w:p>
    <w:p w:rsidR="005601D7" w:rsidRDefault="00DA47D6" w:rsidP="007A39BB">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Attested copy of</w:t>
      </w:r>
      <w:r w:rsidR="005601D7" w:rsidRPr="009D4211">
        <w:rPr>
          <w:rFonts w:ascii="Arial" w:hAnsi="Arial" w:cs="Arial"/>
          <w:sz w:val="24"/>
          <w:szCs w:val="24"/>
        </w:rPr>
        <w:t xml:space="preserve"> Death Certificate of the deceased member.</w:t>
      </w:r>
    </w:p>
    <w:p w:rsidR="002A64CF" w:rsidRPr="009D4211" w:rsidRDefault="002A64CF" w:rsidP="002A64CF">
      <w:pPr>
        <w:pStyle w:val="ListParagraph"/>
        <w:spacing w:after="0" w:line="240" w:lineRule="auto"/>
        <w:jc w:val="both"/>
        <w:rPr>
          <w:rFonts w:ascii="Arial" w:hAnsi="Arial" w:cs="Arial"/>
          <w:sz w:val="24"/>
          <w:szCs w:val="24"/>
        </w:rPr>
      </w:pPr>
    </w:p>
    <w:p w:rsidR="00E026B4" w:rsidRDefault="00A165BE" w:rsidP="007A39BB">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Attested </w:t>
      </w:r>
      <w:r w:rsidR="00E026B4" w:rsidRPr="009D4211">
        <w:rPr>
          <w:rFonts w:ascii="Arial" w:hAnsi="Arial" w:cs="Arial"/>
          <w:sz w:val="24"/>
          <w:szCs w:val="24"/>
        </w:rPr>
        <w:t>Photocopy of Aadhar Card of the deceased.</w:t>
      </w:r>
    </w:p>
    <w:p w:rsidR="00894694" w:rsidRPr="00894694" w:rsidRDefault="00894694" w:rsidP="00894694">
      <w:pPr>
        <w:pStyle w:val="ListParagraph"/>
        <w:rPr>
          <w:rFonts w:ascii="Arial" w:hAnsi="Arial" w:cs="Arial"/>
          <w:sz w:val="24"/>
          <w:szCs w:val="24"/>
        </w:rPr>
      </w:pPr>
    </w:p>
    <w:p w:rsidR="00894694" w:rsidRDefault="00A165BE" w:rsidP="007A39BB">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Attested </w:t>
      </w:r>
      <w:r w:rsidR="00894694">
        <w:rPr>
          <w:rFonts w:ascii="Arial" w:hAnsi="Arial" w:cs="Arial"/>
          <w:sz w:val="24"/>
          <w:szCs w:val="24"/>
        </w:rPr>
        <w:t>Photocopy of Aadhar Card of the claimant.</w:t>
      </w:r>
    </w:p>
    <w:p w:rsidR="00413998" w:rsidRDefault="00A165BE" w:rsidP="00A165BE">
      <w:pPr>
        <w:pStyle w:val="ListParagraph"/>
        <w:spacing w:line="360" w:lineRule="auto"/>
        <w:jc w:val="both"/>
        <w:rPr>
          <w:rFonts w:ascii="Arial" w:hAnsi="Arial" w:cs="Arial"/>
          <w:sz w:val="24"/>
          <w:szCs w:val="24"/>
        </w:rPr>
      </w:pPr>
      <w:r>
        <w:rPr>
          <w:rFonts w:ascii="Arial" w:hAnsi="Arial" w:cs="Arial"/>
          <w:sz w:val="24"/>
          <w:szCs w:val="24"/>
        </w:rPr>
        <w:t>On receipt of Claim form with all the above mentioned documents in our P&amp;GS Unit, the P&amp;GS Unit will settle the claim in favour of Nominee / Legal heirs, subject to eligibility, by crediting the death claim proceeds to Aadhar linked Bank Account.</w:t>
      </w:r>
    </w:p>
    <w:p w:rsidR="00BD166A" w:rsidRDefault="00BD166A" w:rsidP="00A165BE">
      <w:pPr>
        <w:pStyle w:val="ListParagraph"/>
        <w:spacing w:line="360" w:lineRule="auto"/>
        <w:jc w:val="both"/>
        <w:rPr>
          <w:rFonts w:ascii="Arial" w:hAnsi="Arial" w:cs="Arial"/>
          <w:sz w:val="24"/>
          <w:szCs w:val="24"/>
        </w:rPr>
      </w:pPr>
    </w:p>
    <w:p w:rsidR="002A64CF" w:rsidRDefault="002A64CF" w:rsidP="00951E34">
      <w:pPr>
        <w:pStyle w:val="ListParagraph"/>
        <w:numPr>
          <w:ilvl w:val="0"/>
          <w:numId w:val="22"/>
        </w:numPr>
        <w:tabs>
          <w:tab w:val="left" w:pos="8655"/>
        </w:tabs>
        <w:spacing w:after="0" w:line="240" w:lineRule="auto"/>
        <w:ind w:left="709" w:hanging="709"/>
        <w:jc w:val="both"/>
        <w:rPr>
          <w:rFonts w:ascii="Arial" w:hAnsi="Arial" w:cs="Arial"/>
          <w:b/>
          <w:bCs/>
          <w:sz w:val="24"/>
          <w:szCs w:val="24"/>
        </w:rPr>
      </w:pPr>
      <w:r w:rsidRPr="009E56ED">
        <w:rPr>
          <w:rFonts w:ascii="Arial" w:hAnsi="Arial" w:cs="Arial"/>
          <w:b/>
          <w:bCs/>
          <w:sz w:val="24"/>
          <w:szCs w:val="24"/>
        </w:rPr>
        <w:t>P</w:t>
      </w:r>
      <w:r w:rsidR="009E56ED">
        <w:rPr>
          <w:rFonts w:ascii="Arial" w:hAnsi="Arial" w:cs="Arial"/>
          <w:b/>
          <w:bCs/>
          <w:sz w:val="24"/>
          <w:szCs w:val="24"/>
        </w:rPr>
        <w:t xml:space="preserve">ROCEDURE TO BE FOLLOWED BY LIC ON RECEIPT OF CLAIM INTIMATION </w:t>
      </w:r>
    </w:p>
    <w:p w:rsidR="00894694" w:rsidRDefault="00894694" w:rsidP="00894694">
      <w:pPr>
        <w:tabs>
          <w:tab w:val="left" w:pos="8655"/>
        </w:tabs>
        <w:spacing w:after="0" w:line="240" w:lineRule="auto"/>
        <w:jc w:val="both"/>
        <w:rPr>
          <w:rFonts w:ascii="Arial" w:hAnsi="Arial" w:cs="Arial"/>
          <w:sz w:val="24"/>
          <w:szCs w:val="24"/>
        </w:rPr>
      </w:pPr>
    </w:p>
    <w:p w:rsidR="00047C3D" w:rsidRDefault="00047C3D" w:rsidP="00047C3D">
      <w:pPr>
        <w:jc w:val="both"/>
        <w:rPr>
          <w:rFonts w:ascii="Arial" w:hAnsi="Arial" w:cs="Arial"/>
          <w:sz w:val="24"/>
          <w:szCs w:val="24"/>
        </w:rPr>
      </w:pPr>
      <w:r w:rsidRPr="00047C3D">
        <w:rPr>
          <w:rFonts w:ascii="Arial" w:hAnsi="Arial" w:cs="Arial"/>
          <w:sz w:val="24"/>
          <w:szCs w:val="24"/>
        </w:rPr>
        <w:t xml:space="preserve">On receipt of </w:t>
      </w:r>
      <w:r>
        <w:rPr>
          <w:rFonts w:ascii="Arial" w:hAnsi="Arial" w:cs="Arial"/>
          <w:sz w:val="24"/>
          <w:szCs w:val="24"/>
        </w:rPr>
        <w:t>C</w:t>
      </w:r>
      <w:r w:rsidRPr="00047C3D">
        <w:rPr>
          <w:rFonts w:ascii="Arial" w:hAnsi="Arial" w:cs="Arial"/>
          <w:sz w:val="24"/>
          <w:szCs w:val="24"/>
        </w:rPr>
        <w:t xml:space="preserve">laim </w:t>
      </w:r>
      <w:r>
        <w:rPr>
          <w:rFonts w:ascii="Arial" w:hAnsi="Arial" w:cs="Arial"/>
          <w:sz w:val="24"/>
          <w:szCs w:val="24"/>
        </w:rPr>
        <w:t>F</w:t>
      </w:r>
      <w:r w:rsidRPr="00047C3D">
        <w:rPr>
          <w:rFonts w:ascii="Arial" w:hAnsi="Arial" w:cs="Arial"/>
          <w:sz w:val="24"/>
          <w:szCs w:val="24"/>
        </w:rPr>
        <w:t>orm from Banks, after doing necessary inward procedure, the user of P&amp;GS unit take following steps:</w:t>
      </w:r>
    </w:p>
    <w:p w:rsidR="006E003F" w:rsidRPr="00047C3D" w:rsidRDefault="006E003F" w:rsidP="00047C3D">
      <w:pPr>
        <w:jc w:val="both"/>
        <w:rPr>
          <w:rFonts w:ascii="Arial" w:hAnsi="Arial" w:cs="Arial"/>
          <w:sz w:val="24"/>
          <w:szCs w:val="24"/>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Pr>
          <w:rFonts w:ascii="Arial" w:hAnsi="Arial" w:cs="Arial"/>
          <w:sz w:val="24"/>
          <w:szCs w:val="24"/>
        </w:rPr>
        <w:t>Verify that the C</w:t>
      </w:r>
      <w:r w:rsidRPr="00047C3D">
        <w:rPr>
          <w:rFonts w:ascii="Arial" w:hAnsi="Arial" w:cs="Arial"/>
          <w:sz w:val="24"/>
          <w:szCs w:val="24"/>
        </w:rPr>
        <w:t xml:space="preserve">laim </w:t>
      </w:r>
      <w:r>
        <w:rPr>
          <w:rFonts w:ascii="Arial" w:hAnsi="Arial" w:cs="Arial"/>
          <w:sz w:val="24"/>
          <w:szCs w:val="24"/>
        </w:rPr>
        <w:t>F</w:t>
      </w:r>
      <w:r w:rsidRPr="00047C3D">
        <w:rPr>
          <w:rFonts w:ascii="Arial" w:hAnsi="Arial" w:cs="Arial"/>
          <w:sz w:val="24"/>
          <w:szCs w:val="24"/>
        </w:rPr>
        <w:t xml:space="preserve">orm is filled up in all respect and deceased has fulfilled the eligibility criteria on the basis of documents submitted by bank. </w:t>
      </w:r>
    </w:p>
    <w:p w:rsidR="00047C3D" w:rsidRPr="006E003F" w:rsidRDefault="00047C3D" w:rsidP="00047C3D">
      <w:pPr>
        <w:pStyle w:val="ListParagraph"/>
        <w:spacing w:line="360" w:lineRule="auto"/>
        <w:ind w:left="714"/>
        <w:jc w:val="both"/>
        <w:rPr>
          <w:rFonts w:ascii="Arial" w:hAnsi="Arial" w:cs="Arial"/>
          <w:sz w:val="20"/>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sidRPr="00047C3D">
        <w:rPr>
          <w:rFonts w:ascii="Arial" w:hAnsi="Arial" w:cs="Arial"/>
          <w:sz w:val="24"/>
          <w:szCs w:val="24"/>
        </w:rPr>
        <w:t>If the claim is otherwise payable, user will log into the claim module for PMJDY (Pradhan</w:t>
      </w:r>
      <w:r w:rsidR="004D6240">
        <w:rPr>
          <w:rFonts w:ascii="Arial" w:hAnsi="Arial" w:cs="Arial"/>
          <w:sz w:val="24"/>
          <w:szCs w:val="24"/>
        </w:rPr>
        <w:t xml:space="preserve"> </w:t>
      </w:r>
      <w:r w:rsidRPr="00047C3D">
        <w:rPr>
          <w:rFonts w:ascii="Arial" w:hAnsi="Arial" w:cs="Arial"/>
          <w:sz w:val="24"/>
          <w:szCs w:val="24"/>
        </w:rPr>
        <w:t>Mantri Jan Dhan</w:t>
      </w:r>
      <w:r w:rsidR="004D6240">
        <w:rPr>
          <w:rFonts w:ascii="Arial" w:hAnsi="Arial" w:cs="Arial"/>
          <w:sz w:val="24"/>
          <w:szCs w:val="24"/>
        </w:rPr>
        <w:t xml:space="preserve"> </w:t>
      </w:r>
      <w:r w:rsidRPr="00047C3D">
        <w:rPr>
          <w:rFonts w:ascii="Arial" w:hAnsi="Arial" w:cs="Arial"/>
          <w:sz w:val="24"/>
          <w:szCs w:val="24"/>
        </w:rPr>
        <w:t>Yojana).  The relevant data will be entered in to the module.</w:t>
      </w:r>
    </w:p>
    <w:p w:rsidR="00047C3D" w:rsidRPr="00047C3D" w:rsidRDefault="00047C3D" w:rsidP="00047C3D">
      <w:pPr>
        <w:pStyle w:val="ListParagraph"/>
        <w:rPr>
          <w:rFonts w:ascii="Arial" w:hAnsi="Arial" w:cs="Arial"/>
          <w:sz w:val="24"/>
          <w:szCs w:val="24"/>
        </w:rPr>
      </w:pPr>
    </w:p>
    <w:p w:rsidR="00047C3D" w:rsidRDefault="00047C3D" w:rsidP="00047C3D">
      <w:pPr>
        <w:pStyle w:val="ListParagraph"/>
        <w:numPr>
          <w:ilvl w:val="0"/>
          <w:numId w:val="17"/>
        </w:numPr>
        <w:jc w:val="both"/>
        <w:rPr>
          <w:rFonts w:ascii="Arial" w:hAnsi="Arial" w:cs="Arial"/>
          <w:sz w:val="24"/>
          <w:szCs w:val="24"/>
        </w:rPr>
      </w:pPr>
      <w:r w:rsidRPr="00047C3D">
        <w:rPr>
          <w:rFonts w:ascii="Arial" w:hAnsi="Arial" w:cs="Arial"/>
          <w:sz w:val="24"/>
          <w:szCs w:val="24"/>
        </w:rPr>
        <w:t>The module will generate queries within the system for checking two aspects</w:t>
      </w:r>
    </w:p>
    <w:p w:rsidR="006E003F" w:rsidRPr="006E003F" w:rsidRDefault="006E003F" w:rsidP="006E003F">
      <w:pPr>
        <w:pStyle w:val="ListParagraph"/>
        <w:rPr>
          <w:rFonts w:ascii="Arial" w:hAnsi="Arial" w:cs="Arial"/>
          <w:sz w:val="24"/>
          <w:szCs w:val="24"/>
        </w:rPr>
      </w:pPr>
    </w:p>
    <w:p w:rsidR="00047C3D" w:rsidRDefault="00047C3D" w:rsidP="00047C3D">
      <w:pPr>
        <w:pStyle w:val="ListParagraph"/>
        <w:numPr>
          <w:ilvl w:val="0"/>
          <w:numId w:val="20"/>
        </w:numPr>
        <w:spacing w:line="360" w:lineRule="auto"/>
        <w:ind w:left="1434" w:hanging="357"/>
        <w:jc w:val="both"/>
        <w:rPr>
          <w:rFonts w:ascii="Arial" w:hAnsi="Arial" w:cs="Arial"/>
          <w:sz w:val="24"/>
          <w:szCs w:val="24"/>
        </w:rPr>
      </w:pPr>
      <w:r w:rsidRPr="00047C3D">
        <w:rPr>
          <w:rFonts w:ascii="Arial" w:hAnsi="Arial" w:cs="Arial"/>
          <w:sz w:val="24"/>
          <w:szCs w:val="24"/>
        </w:rPr>
        <w:t>If the claim has been paid earlier on the same life in order to avoid payment of claim on more than one occasion on same life.</w:t>
      </w:r>
    </w:p>
    <w:p w:rsidR="006E003F" w:rsidRDefault="006E003F" w:rsidP="006E003F">
      <w:pPr>
        <w:pStyle w:val="ListParagraph"/>
        <w:spacing w:line="360" w:lineRule="auto"/>
        <w:ind w:left="1434"/>
        <w:jc w:val="both"/>
        <w:rPr>
          <w:rFonts w:ascii="Arial" w:hAnsi="Arial" w:cs="Arial"/>
          <w:sz w:val="24"/>
          <w:szCs w:val="24"/>
        </w:rPr>
      </w:pPr>
    </w:p>
    <w:p w:rsidR="00047C3D" w:rsidRDefault="00047C3D" w:rsidP="00047C3D">
      <w:pPr>
        <w:pStyle w:val="ListParagraph"/>
        <w:numPr>
          <w:ilvl w:val="0"/>
          <w:numId w:val="20"/>
        </w:numPr>
        <w:jc w:val="both"/>
        <w:rPr>
          <w:rFonts w:ascii="Arial" w:hAnsi="Arial" w:cs="Arial"/>
          <w:sz w:val="24"/>
          <w:szCs w:val="24"/>
        </w:rPr>
      </w:pPr>
      <w:r w:rsidRPr="00047C3D">
        <w:rPr>
          <w:rFonts w:ascii="Arial" w:hAnsi="Arial" w:cs="Arial"/>
          <w:sz w:val="24"/>
          <w:szCs w:val="24"/>
        </w:rPr>
        <w:t>Whether the deceased is also covered under Aam</w:t>
      </w:r>
      <w:r w:rsidR="004D6240">
        <w:rPr>
          <w:rFonts w:ascii="Arial" w:hAnsi="Arial" w:cs="Arial"/>
          <w:sz w:val="24"/>
          <w:szCs w:val="24"/>
        </w:rPr>
        <w:t xml:space="preserve"> </w:t>
      </w:r>
      <w:r w:rsidRPr="00047C3D">
        <w:rPr>
          <w:rFonts w:ascii="Arial" w:hAnsi="Arial" w:cs="Arial"/>
          <w:sz w:val="24"/>
          <w:szCs w:val="24"/>
        </w:rPr>
        <w:t>AdamiBimaYoja</w:t>
      </w:r>
      <w:r>
        <w:rPr>
          <w:rFonts w:ascii="Arial" w:hAnsi="Arial" w:cs="Arial"/>
          <w:sz w:val="24"/>
          <w:szCs w:val="24"/>
        </w:rPr>
        <w:t>na</w:t>
      </w:r>
      <w:r w:rsidR="0068739F">
        <w:rPr>
          <w:rFonts w:ascii="Arial" w:hAnsi="Arial" w:cs="Arial"/>
          <w:sz w:val="24"/>
          <w:szCs w:val="24"/>
        </w:rPr>
        <w:t>.</w:t>
      </w:r>
    </w:p>
    <w:p w:rsidR="0068739F" w:rsidRPr="0068739F" w:rsidRDefault="0068739F" w:rsidP="0068739F">
      <w:pPr>
        <w:pStyle w:val="ListParagraph"/>
        <w:rPr>
          <w:rFonts w:ascii="Arial" w:hAnsi="Arial" w:cs="Arial"/>
          <w:sz w:val="24"/>
          <w:szCs w:val="24"/>
        </w:rPr>
      </w:pPr>
    </w:p>
    <w:p w:rsidR="0068739F" w:rsidRDefault="0068739F" w:rsidP="0068739F">
      <w:pPr>
        <w:pStyle w:val="ListParagraph"/>
        <w:ind w:left="1440"/>
        <w:jc w:val="both"/>
        <w:rPr>
          <w:rFonts w:ascii="Arial" w:hAnsi="Arial" w:cs="Arial"/>
          <w:sz w:val="24"/>
          <w:szCs w:val="24"/>
        </w:rPr>
      </w:pPr>
    </w:p>
    <w:p w:rsidR="00047C3D" w:rsidRDefault="00047C3D" w:rsidP="00047C3D">
      <w:pPr>
        <w:pStyle w:val="ListParagraph"/>
        <w:ind w:left="1440"/>
        <w:jc w:val="both"/>
        <w:rPr>
          <w:rFonts w:ascii="Arial" w:hAnsi="Arial" w:cs="Arial"/>
          <w:sz w:val="24"/>
          <w:szCs w:val="24"/>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sidRPr="00047C3D">
        <w:rPr>
          <w:rFonts w:ascii="Arial" w:hAnsi="Arial" w:cs="Arial"/>
          <w:sz w:val="24"/>
          <w:szCs w:val="24"/>
        </w:rPr>
        <w:lastRenderedPageBreak/>
        <w:t>The query will generate output from two data bases which would either affirmative or negative.</w:t>
      </w:r>
    </w:p>
    <w:p w:rsidR="00047C3D" w:rsidRPr="00047C3D" w:rsidRDefault="00047C3D" w:rsidP="00047C3D">
      <w:pPr>
        <w:pStyle w:val="ListParagraph"/>
        <w:jc w:val="both"/>
        <w:rPr>
          <w:rFonts w:ascii="Arial" w:hAnsi="Arial" w:cs="Arial"/>
          <w:sz w:val="24"/>
          <w:szCs w:val="24"/>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sidRPr="00047C3D">
        <w:rPr>
          <w:rFonts w:ascii="Arial" w:hAnsi="Arial" w:cs="Arial"/>
          <w:sz w:val="24"/>
          <w:szCs w:val="24"/>
        </w:rPr>
        <w:t>If output is affirmative, the list of records would be generated by module for verification by the user. After due verification on manual basis, if it is ensured that the claim on the same life is not paid earlier or the deceased is not covered under AABY, the same has to be authenticated by the supervisor.  After authentication by the supervisor, the user can proceed with the settlement of the claim.</w:t>
      </w:r>
    </w:p>
    <w:p w:rsidR="00047C3D" w:rsidRPr="00047C3D" w:rsidRDefault="00047C3D" w:rsidP="00047C3D">
      <w:pPr>
        <w:pStyle w:val="ListParagraph"/>
        <w:jc w:val="both"/>
        <w:rPr>
          <w:rFonts w:ascii="Arial" w:hAnsi="Arial" w:cs="Arial"/>
          <w:sz w:val="24"/>
          <w:szCs w:val="24"/>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sidRPr="00047C3D">
        <w:rPr>
          <w:rFonts w:ascii="Arial" w:hAnsi="Arial" w:cs="Arial"/>
          <w:sz w:val="24"/>
          <w:szCs w:val="24"/>
        </w:rPr>
        <w:t>The above process will ensure non payment of duplicate claim under PMJDY and AABY to the extent possible.</w:t>
      </w:r>
      <w:r w:rsidR="00951E34">
        <w:rPr>
          <w:rFonts w:ascii="Arial" w:hAnsi="Arial" w:cs="Arial"/>
          <w:sz w:val="24"/>
          <w:szCs w:val="24"/>
        </w:rPr>
        <w:t xml:space="preserve">  The Aadhar Card number of the deceased as well as the claimant will also be used for de</w:t>
      </w:r>
      <w:r w:rsidR="006E003F">
        <w:rPr>
          <w:rFonts w:ascii="Arial" w:hAnsi="Arial" w:cs="Arial"/>
          <w:sz w:val="24"/>
          <w:szCs w:val="24"/>
        </w:rPr>
        <w:t>-</w:t>
      </w:r>
      <w:r w:rsidR="00951E34">
        <w:rPr>
          <w:rFonts w:ascii="Arial" w:hAnsi="Arial" w:cs="Arial"/>
          <w:sz w:val="24"/>
          <w:szCs w:val="24"/>
        </w:rPr>
        <w:t>duplication purpose.</w:t>
      </w:r>
    </w:p>
    <w:p w:rsidR="00047C3D" w:rsidRPr="00047C3D" w:rsidRDefault="00047C3D" w:rsidP="00047C3D">
      <w:pPr>
        <w:pStyle w:val="ListParagraph"/>
        <w:rPr>
          <w:rFonts w:ascii="Arial" w:hAnsi="Arial" w:cs="Arial"/>
          <w:sz w:val="24"/>
          <w:szCs w:val="24"/>
        </w:rPr>
      </w:pPr>
    </w:p>
    <w:p w:rsidR="00047C3D" w:rsidRDefault="00047C3D" w:rsidP="00047C3D">
      <w:pPr>
        <w:pStyle w:val="ListParagraph"/>
        <w:numPr>
          <w:ilvl w:val="0"/>
          <w:numId w:val="17"/>
        </w:numPr>
        <w:spacing w:line="360" w:lineRule="auto"/>
        <w:ind w:left="714" w:hanging="357"/>
        <w:jc w:val="both"/>
        <w:rPr>
          <w:rFonts w:ascii="Arial" w:hAnsi="Arial" w:cs="Arial"/>
          <w:sz w:val="24"/>
          <w:szCs w:val="24"/>
        </w:rPr>
      </w:pPr>
      <w:r w:rsidRPr="00047C3D">
        <w:rPr>
          <w:rFonts w:ascii="Arial" w:hAnsi="Arial" w:cs="Arial"/>
          <w:sz w:val="24"/>
          <w:szCs w:val="24"/>
        </w:rPr>
        <w:t>If the output is negative, the module will allow the user to proceed with the settlement of claim.</w:t>
      </w:r>
    </w:p>
    <w:p w:rsidR="006E003F" w:rsidRPr="006E003F" w:rsidRDefault="006E003F" w:rsidP="006E003F">
      <w:pPr>
        <w:pStyle w:val="ListParagraph"/>
        <w:rPr>
          <w:rFonts w:ascii="Arial" w:hAnsi="Arial" w:cs="Arial"/>
          <w:sz w:val="24"/>
          <w:szCs w:val="24"/>
        </w:rPr>
      </w:pPr>
    </w:p>
    <w:p w:rsidR="00047C3D" w:rsidRDefault="00047C3D" w:rsidP="00047C3D">
      <w:pPr>
        <w:spacing w:line="360" w:lineRule="auto"/>
        <w:jc w:val="both"/>
        <w:rPr>
          <w:rFonts w:ascii="Arial" w:hAnsi="Arial" w:cs="Arial"/>
          <w:sz w:val="24"/>
          <w:szCs w:val="24"/>
        </w:rPr>
      </w:pPr>
      <w:r w:rsidRPr="00047C3D">
        <w:rPr>
          <w:rFonts w:ascii="Arial" w:hAnsi="Arial" w:cs="Arial"/>
          <w:sz w:val="24"/>
          <w:szCs w:val="24"/>
        </w:rPr>
        <w:t>Registers and records of claim payment will be maintained on similar lines as</w:t>
      </w:r>
      <w:r w:rsidR="00110946">
        <w:rPr>
          <w:rFonts w:ascii="Arial" w:hAnsi="Arial" w:cs="Arial"/>
          <w:sz w:val="24"/>
          <w:szCs w:val="24"/>
        </w:rPr>
        <w:t xml:space="preserve"> </w:t>
      </w:r>
      <w:r w:rsidRPr="00047C3D">
        <w:rPr>
          <w:rFonts w:ascii="Arial" w:hAnsi="Arial" w:cs="Arial"/>
          <w:sz w:val="24"/>
          <w:szCs w:val="24"/>
        </w:rPr>
        <w:t>in case of Registers for AABY claims.  Since DAB and Disability benefits are not payable under PMJDY, relevant columns are to be excluded.</w:t>
      </w:r>
    </w:p>
    <w:p w:rsidR="005971BF" w:rsidRPr="00E71BF3" w:rsidRDefault="005971BF" w:rsidP="00BD166A">
      <w:pPr>
        <w:pStyle w:val="ListParagraph"/>
        <w:numPr>
          <w:ilvl w:val="0"/>
          <w:numId w:val="22"/>
        </w:numPr>
        <w:spacing w:line="360" w:lineRule="auto"/>
        <w:ind w:left="709" w:hanging="709"/>
        <w:jc w:val="both"/>
        <w:rPr>
          <w:rFonts w:ascii="Arial" w:eastAsiaTheme="minorHAnsi" w:hAnsi="Arial" w:cs="Arial"/>
          <w:sz w:val="24"/>
          <w:szCs w:val="24"/>
          <w:lang w:bidi="ar-SA"/>
        </w:rPr>
      </w:pPr>
      <w:r w:rsidRPr="00E71BF3">
        <w:rPr>
          <w:rFonts w:ascii="Arial" w:eastAsiaTheme="minorHAnsi" w:hAnsi="Arial" w:cs="Arial"/>
          <w:sz w:val="24"/>
          <w:szCs w:val="24"/>
          <w:lang w:bidi="ar-SA"/>
        </w:rPr>
        <w:t>The Claim form can be downloaded from www.licindia.in, www</w:t>
      </w:r>
      <w:r w:rsidR="00B02658" w:rsidRPr="00E71BF3">
        <w:rPr>
          <w:rFonts w:ascii="Arial" w:eastAsiaTheme="minorHAnsi" w:hAnsi="Arial" w:cs="Arial"/>
          <w:sz w:val="24"/>
          <w:szCs w:val="24"/>
          <w:lang w:bidi="ar-SA"/>
        </w:rPr>
        <w:t>.</w:t>
      </w:r>
      <w:r w:rsidRPr="00E71BF3">
        <w:rPr>
          <w:rFonts w:ascii="Arial" w:eastAsiaTheme="minorHAnsi" w:hAnsi="Arial" w:cs="Arial"/>
          <w:sz w:val="24"/>
          <w:szCs w:val="24"/>
          <w:lang w:bidi="ar-SA"/>
        </w:rPr>
        <w:t xml:space="preserve">iba.org.in, </w:t>
      </w:r>
      <w:r w:rsidR="009E7006" w:rsidRPr="00E71BF3">
        <w:rPr>
          <w:rFonts w:ascii="Arial" w:eastAsiaTheme="minorHAnsi" w:hAnsi="Arial" w:cs="Arial"/>
          <w:sz w:val="24"/>
          <w:szCs w:val="24"/>
          <w:lang w:bidi="ar-SA"/>
        </w:rPr>
        <w:t>http://financialservices.gov.in,</w:t>
      </w:r>
      <w:r w:rsidRPr="00E71BF3">
        <w:rPr>
          <w:rFonts w:ascii="Arial" w:eastAsiaTheme="minorHAnsi" w:hAnsi="Arial" w:cs="Arial"/>
          <w:sz w:val="24"/>
          <w:szCs w:val="24"/>
          <w:lang w:bidi="ar-SA"/>
        </w:rPr>
        <w:t xml:space="preserve"> www.nic.in.</w:t>
      </w:r>
    </w:p>
    <w:p w:rsidR="005971BF" w:rsidRPr="005971BF" w:rsidRDefault="005971BF" w:rsidP="005971BF">
      <w:pPr>
        <w:pStyle w:val="ListParagraph"/>
        <w:spacing w:line="360" w:lineRule="auto"/>
        <w:ind w:left="709"/>
        <w:jc w:val="both"/>
        <w:rPr>
          <w:rFonts w:ascii="Arial" w:eastAsiaTheme="minorHAnsi" w:hAnsi="Arial" w:cs="Arial"/>
          <w:sz w:val="24"/>
          <w:szCs w:val="24"/>
          <w:lang w:bidi="ar-SA"/>
        </w:rPr>
      </w:pPr>
    </w:p>
    <w:p w:rsidR="00BD166A" w:rsidRDefault="00BD166A" w:rsidP="00BD166A">
      <w:pPr>
        <w:pStyle w:val="ListParagraph"/>
        <w:numPr>
          <w:ilvl w:val="0"/>
          <w:numId w:val="22"/>
        </w:numPr>
        <w:spacing w:line="360" w:lineRule="auto"/>
        <w:ind w:left="709" w:hanging="709"/>
        <w:jc w:val="both"/>
        <w:rPr>
          <w:rFonts w:ascii="Arial" w:hAnsi="Arial" w:cs="Arial"/>
          <w:b/>
          <w:bCs/>
          <w:sz w:val="24"/>
          <w:szCs w:val="24"/>
          <w:u w:val="single"/>
        </w:rPr>
      </w:pPr>
      <w:r w:rsidRPr="00BD166A">
        <w:rPr>
          <w:rFonts w:ascii="Arial" w:hAnsi="Arial" w:cs="Arial"/>
          <w:b/>
          <w:bCs/>
          <w:sz w:val="24"/>
          <w:szCs w:val="24"/>
          <w:u w:val="single"/>
        </w:rPr>
        <w:t>LIST OF ANNEXURES</w:t>
      </w:r>
    </w:p>
    <w:p w:rsidR="00BD166A" w:rsidRDefault="00BD166A" w:rsidP="00BD166A">
      <w:pPr>
        <w:spacing w:line="360" w:lineRule="auto"/>
        <w:jc w:val="both"/>
        <w:rPr>
          <w:rFonts w:ascii="Arial" w:hAnsi="Arial" w:cs="Arial"/>
          <w:sz w:val="24"/>
          <w:szCs w:val="24"/>
        </w:rPr>
      </w:pPr>
      <w:r>
        <w:rPr>
          <w:rFonts w:ascii="Arial" w:hAnsi="Arial" w:cs="Arial"/>
          <w:sz w:val="24"/>
          <w:szCs w:val="24"/>
        </w:rPr>
        <w:t xml:space="preserve">ANNEXURE A </w:t>
      </w:r>
      <w:r>
        <w:rPr>
          <w:rFonts w:ascii="Arial" w:hAnsi="Arial" w:cs="Arial"/>
          <w:sz w:val="24"/>
          <w:szCs w:val="24"/>
        </w:rPr>
        <w:tab/>
        <w:t>-</w:t>
      </w:r>
      <w:r>
        <w:rPr>
          <w:rFonts w:ascii="Arial" w:hAnsi="Arial" w:cs="Arial"/>
          <w:sz w:val="24"/>
          <w:szCs w:val="24"/>
        </w:rPr>
        <w:tab/>
        <w:t>List of 48 occupations under Aam</w:t>
      </w:r>
      <w:r w:rsidR="004D6240">
        <w:rPr>
          <w:rFonts w:ascii="Arial" w:hAnsi="Arial" w:cs="Arial"/>
          <w:sz w:val="24"/>
          <w:szCs w:val="24"/>
        </w:rPr>
        <w:t xml:space="preserve"> Admi </w:t>
      </w:r>
      <w:r>
        <w:rPr>
          <w:rFonts w:ascii="Arial" w:hAnsi="Arial" w:cs="Arial"/>
          <w:sz w:val="24"/>
          <w:szCs w:val="24"/>
        </w:rPr>
        <w:t>Bima</w:t>
      </w:r>
      <w:r w:rsidR="004D6240">
        <w:rPr>
          <w:rFonts w:ascii="Arial" w:hAnsi="Arial" w:cs="Arial"/>
          <w:sz w:val="24"/>
          <w:szCs w:val="24"/>
        </w:rPr>
        <w:t xml:space="preserve"> </w:t>
      </w:r>
      <w:r>
        <w:rPr>
          <w:rFonts w:ascii="Arial" w:hAnsi="Arial" w:cs="Arial"/>
          <w:sz w:val="24"/>
          <w:szCs w:val="24"/>
        </w:rPr>
        <w:t>Yojana</w:t>
      </w:r>
    </w:p>
    <w:p w:rsidR="00BD166A" w:rsidRDefault="00BD166A" w:rsidP="00BD166A">
      <w:pPr>
        <w:spacing w:line="360" w:lineRule="auto"/>
        <w:jc w:val="both"/>
        <w:rPr>
          <w:rFonts w:ascii="Arial" w:hAnsi="Arial" w:cs="Arial"/>
          <w:sz w:val="24"/>
          <w:szCs w:val="24"/>
        </w:rPr>
      </w:pPr>
      <w:r>
        <w:rPr>
          <w:rFonts w:ascii="Arial" w:hAnsi="Arial" w:cs="Arial"/>
          <w:sz w:val="24"/>
          <w:szCs w:val="24"/>
        </w:rPr>
        <w:t xml:space="preserve">ANNEXURE B </w:t>
      </w:r>
      <w:r>
        <w:rPr>
          <w:rFonts w:ascii="Arial" w:hAnsi="Arial" w:cs="Arial"/>
          <w:sz w:val="24"/>
          <w:szCs w:val="24"/>
        </w:rPr>
        <w:tab/>
        <w:t>-</w:t>
      </w:r>
      <w:r>
        <w:rPr>
          <w:rFonts w:ascii="Arial" w:hAnsi="Arial" w:cs="Arial"/>
          <w:sz w:val="24"/>
          <w:szCs w:val="24"/>
        </w:rPr>
        <w:tab/>
        <w:t>LIC’s Claim form-cum-discharge receipt.</w:t>
      </w:r>
    </w:p>
    <w:p w:rsidR="00BD166A" w:rsidRDefault="00BD166A" w:rsidP="00BD166A">
      <w:pPr>
        <w:spacing w:line="360" w:lineRule="auto"/>
        <w:jc w:val="both"/>
        <w:rPr>
          <w:rFonts w:ascii="Arial" w:hAnsi="Arial" w:cs="Arial"/>
          <w:sz w:val="24"/>
          <w:szCs w:val="24"/>
        </w:rPr>
      </w:pPr>
      <w:r>
        <w:rPr>
          <w:rFonts w:ascii="Arial" w:hAnsi="Arial" w:cs="Arial"/>
          <w:sz w:val="24"/>
          <w:szCs w:val="24"/>
        </w:rPr>
        <w:t>ANNEXURE C1</w:t>
      </w:r>
      <w:r>
        <w:rPr>
          <w:rFonts w:ascii="Arial" w:hAnsi="Arial" w:cs="Arial"/>
          <w:sz w:val="24"/>
          <w:szCs w:val="24"/>
        </w:rPr>
        <w:tab/>
        <w:t>-</w:t>
      </w:r>
      <w:r>
        <w:rPr>
          <w:rFonts w:ascii="Arial" w:hAnsi="Arial" w:cs="Arial"/>
          <w:sz w:val="24"/>
          <w:szCs w:val="24"/>
        </w:rPr>
        <w:tab/>
        <w:t>Form of application to dispense with Legal Evidence of Title.</w:t>
      </w:r>
    </w:p>
    <w:p w:rsidR="00BD166A" w:rsidRDefault="00BD166A" w:rsidP="00BD166A">
      <w:pPr>
        <w:spacing w:line="240" w:lineRule="auto"/>
        <w:jc w:val="both"/>
        <w:rPr>
          <w:rFonts w:ascii="Arial" w:hAnsi="Arial" w:cs="Arial"/>
          <w:sz w:val="24"/>
          <w:szCs w:val="24"/>
        </w:rPr>
      </w:pPr>
      <w:r>
        <w:rPr>
          <w:rFonts w:ascii="Arial" w:hAnsi="Arial" w:cs="Arial"/>
          <w:sz w:val="24"/>
          <w:szCs w:val="24"/>
        </w:rPr>
        <w:t>ANNEXURE C2</w:t>
      </w:r>
      <w:r>
        <w:rPr>
          <w:rFonts w:ascii="Arial" w:hAnsi="Arial" w:cs="Arial"/>
          <w:sz w:val="24"/>
          <w:szCs w:val="24"/>
        </w:rPr>
        <w:tab/>
        <w:t>-</w:t>
      </w:r>
      <w:r>
        <w:rPr>
          <w:rFonts w:ascii="Arial" w:hAnsi="Arial" w:cs="Arial"/>
          <w:sz w:val="24"/>
          <w:szCs w:val="24"/>
        </w:rPr>
        <w:tab/>
        <w:t xml:space="preserve">LIC Format of Indemnity Bond to dispense with Legal </w:t>
      </w:r>
    </w:p>
    <w:p w:rsidR="00BD166A" w:rsidRDefault="00BD166A" w:rsidP="00BD166A">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Evidence of Title</w:t>
      </w:r>
    </w:p>
    <w:p w:rsidR="00BD166A" w:rsidRDefault="00BD166A" w:rsidP="00BD166A">
      <w:pPr>
        <w:spacing w:line="240" w:lineRule="auto"/>
        <w:jc w:val="both"/>
        <w:rPr>
          <w:rFonts w:ascii="Arial" w:hAnsi="Arial" w:cs="Arial"/>
          <w:sz w:val="24"/>
          <w:szCs w:val="24"/>
        </w:rPr>
      </w:pPr>
    </w:p>
    <w:p w:rsidR="00894694" w:rsidRPr="00047C3D" w:rsidRDefault="00BD166A" w:rsidP="00CC2E4A">
      <w:pPr>
        <w:spacing w:line="240" w:lineRule="auto"/>
        <w:jc w:val="both"/>
        <w:rPr>
          <w:rFonts w:ascii="Arial" w:hAnsi="Arial" w:cs="Arial"/>
          <w:sz w:val="24"/>
          <w:szCs w:val="24"/>
        </w:rPr>
      </w:pPr>
      <w:r>
        <w:rPr>
          <w:rFonts w:ascii="Arial" w:hAnsi="Arial" w:cs="Arial"/>
          <w:sz w:val="24"/>
          <w:szCs w:val="24"/>
        </w:rPr>
        <w:t>ANNEXURE D</w:t>
      </w:r>
      <w:r>
        <w:rPr>
          <w:rFonts w:ascii="Arial" w:hAnsi="Arial" w:cs="Arial"/>
          <w:sz w:val="24"/>
          <w:szCs w:val="24"/>
        </w:rPr>
        <w:tab/>
        <w:t>-</w:t>
      </w:r>
      <w:r>
        <w:rPr>
          <w:rFonts w:ascii="Arial" w:hAnsi="Arial" w:cs="Arial"/>
          <w:sz w:val="24"/>
          <w:szCs w:val="24"/>
        </w:rPr>
        <w:tab/>
        <w:t>List of P&amp;GS Units for submission of Claim Forms.</w:t>
      </w:r>
      <w:bookmarkStart w:id="0" w:name="_GoBack"/>
      <w:bookmarkEnd w:id="0"/>
    </w:p>
    <w:sectPr w:rsidR="00894694" w:rsidRPr="00047C3D" w:rsidSect="005309BE">
      <w:foot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BD" w:rsidRDefault="008164BD" w:rsidP="009650AB">
      <w:pPr>
        <w:spacing w:after="0" w:line="240" w:lineRule="auto"/>
      </w:pPr>
      <w:r>
        <w:separator/>
      </w:r>
    </w:p>
  </w:endnote>
  <w:endnote w:type="continuationSeparator" w:id="1">
    <w:p w:rsidR="008164BD" w:rsidRDefault="008164BD" w:rsidP="00965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140224"/>
      <w:docPartObj>
        <w:docPartGallery w:val="Page Numbers (Bottom of Page)"/>
        <w:docPartUnique/>
      </w:docPartObj>
    </w:sdtPr>
    <w:sdtEndPr>
      <w:rPr>
        <w:noProof/>
      </w:rPr>
    </w:sdtEndPr>
    <w:sdtContent>
      <w:p w:rsidR="00D64899" w:rsidRDefault="001F1E39">
        <w:pPr>
          <w:pStyle w:val="Footer"/>
          <w:jc w:val="right"/>
        </w:pPr>
        <w:r>
          <w:fldChar w:fldCharType="begin"/>
        </w:r>
        <w:r w:rsidR="0005312E">
          <w:instrText xml:space="preserve"> PAGE   \* MERGEFORMAT </w:instrText>
        </w:r>
        <w:r>
          <w:fldChar w:fldCharType="separate"/>
        </w:r>
        <w:r w:rsidR="00110946">
          <w:rPr>
            <w:noProof/>
          </w:rPr>
          <w:t>10</w:t>
        </w:r>
        <w:r>
          <w:rPr>
            <w:noProof/>
          </w:rPr>
          <w:fldChar w:fldCharType="end"/>
        </w:r>
      </w:p>
    </w:sdtContent>
  </w:sdt>
  <w:p w:rsidR="00D64899" w:rsidRDefault="00D64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BD" w:rsidRDefault="008164BD" w:rsidP="009650AB">
      <w:pPr>
        <w:spacing w:after="0" w:line="240" w:lineRule="auto"/>
      </w:pPr>
      <w:r>
        <w:separator/>
      </w:r>
    </w:p>
  </w:footnote>
  <w:footnote w:type="continuationSeparator" w:id="1">
    <w:p w:rsidR="008164BD" w:rsidRDefault="008164BD" w:rsidP="00965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5F2"/>
    <w:multiLevelType w:val="hybridMultilevel"/>
    <w:tmpl w:val="39CA51A2"/>
    <w:lvl w:ilvl="0" w:tplc="0409001B">
      <w:start w:val="1"/>
      <w:numFmt w:val="lowerRoman"/>
      <w:lvlText w:val="%1."/>
      <w:lvlJc w:val="right"/>
      <w:pPr>
        <w:ind w:left="15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A034C3"/>
    <w:multiLevelType w:val="hybridMultilevel"/>
    <w:tmpl w:val="A04C04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EB6A41"/>
    <w:multiLevelType w:val="hybridMultilevel"/>
    <w:tmpl w:val="65DC4808"/>
    <w:lvl w:ilvl="0" w:tplc="470853CE">
      <w:start w:val="1"/>
      <w:numFmt w:val="lowerLetter"/>
      <w:lvlText w:val="%1)"/>
      <w:lvlJc w:val="left"/>
      <w:pPr>
        <w:ind w:left="2070" w:hanging="36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3">
    <w:nsid w:val="1DA630AC"/>
    <w:multiLevelType w:val="hybridMultilevel"/>
    <w:tmpl w:val="EF8EC708"/>
    <w:lvl w:ilvl="0" w:tplc="72AE089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266A6B1B"/>
    <w:multiLevelType w:val="hybridMultilevel"/>
    <w:tmpl w:val="CAF6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27610"/>
    <w:multiLevelType w:val="hybridMultilevel"/>
    <w:tmpl w:val="21342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7942176"/>
    <w:multiLevelType w:val="hybridMultilevel"/>
    <w:tmpl w:val="A2809F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438AA"/>
    <w:multiLevelType w:val="hybridMultilevel"/>
    <w:tmpl w:val="00BA542C"/>
    <w:lvl w:ilvl="0" w:tplc="0F0C9432">
      <w:start w:val="3"/>
      <w:numFmt w:val="decimal"/>
      <w:lvlText w:val="%1."/>
      <w:lvlJc w:val="righ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29BA107F"/>
    <w:multiLevelType w:val="hybridMultilevel"/>
    <w:tmpl w:val="31E46AFC"/>
    <w:lvl w:ilvl="0" w:tplc="FB42DBA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nsid w:val="2C3227A3"/>
    <w:multiLevelType w:val="hybridMultilevel"/>
    <w:tmpl w:val="8FF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1221F"/>
    <w:multiLevelType w:val="hybridMultilevel"/>
    <w:tmpl w:val="89AC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64D79"/>
    <w:multiLevelType w:val="hybridMultilevel"/>
    <w:tmpl w:val="11EAB102"/>
    <w:lvl w:ilvl="0" w:tplc="52E0F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6C1C93"/>
    <w:multiLevelType w:val="hybridMultilevel"/>
    <w:tmpl w:val="3454D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FD6952"/>
    <w:multiLevelType w:val="hybridMultilevel"/>
    <w:tmpl w:val="6E58B30E"/>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53C5735"/>
    <w:multiLevelType w:val="hybridMultilevel"/>
    <w:tmpl w:val="3FE8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971C7"/>
    <w:multiLevelType w:val="hybridMultilevel"/>
    <w:tmpl w:val="39CA51A2"/>
    <w:lvl w:ilvl="0" w:tplc="0409001B">
      <w:start w:val="1"/>
      <w:numFmt w:val="lowerRoman"/>
      <w:lvlText w:val="%1."/>
      <w:lvlJc w:val="right"/>
      <w:pPr>
        <w:ind w:left="15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DE0478"/>
    <w:multiLevelType w:val="hybridMultilevel"/>
    <w:tmpl w:val="1AEC333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371142"/>
    <w:multiLevelType w:val="hybridMultilevel"/>
    <w:tmpl w:val="DA326EF8"/>
    <w:lvl w:ilvl="0" w:tplc="6F1E516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B074292"/>
    <w:multiLevelType w:val="hybridMultilevel"/>
    <w:tmpl w:val="2A8A3B94"/>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3A2339"/>
    <w:multiLevelType w:val="hybridMultilevel"/>
    <w:tmpl w:val="22BAB63C"/>
    <w:lvl w:ilvl="0" w:tplc="89866016">
      <w:start w:val="1"/>
      <w:numFmt w:val="upp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57025A6"/>
    <w:multiLevelType w:val="hybridMultilevel"/>
    <w:tmpl w:val="3BA0B43A"/>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1E183B"/>
    <w:multiLevelType w:val="hybridMultilevel"/>
    <w:tmpl w:val="3A10C840"/>
    <w:lvl w:ilvl="0" w:tplc="978A239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nsid w:val="7FCD2AFB"/>
    <w:multiLevelType w:val="hybridMultilevel"/>
    <w:tmpl w:val="10560496"/>
    <w:lvl w:ilvl="0" w:tplc="C66A6E8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num>
  <w:num w:numId="2">
    <w:abstractNumId w:val="10"/>
  </w:num>
  <w:num w:numId="3">
    <w:abstractNumId w:val="9"/>
  </w:num>
  <w:num w:numId="4">
    <w:abstractNumId w:val="8"/>
  </w:num>
  <w:num w:numId="5">
    <w:abstractNumId w:val="21"/>
  </w:num>
  <w:num w:numId="6">
    <w:abstractNumId w:val="6"/>
  </w:num>
  <w:num w:numId="7">
    <w:abstractNumId w:val="7"/>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2"/>
  </w:num>
  <w:num w:numId="16">
    <w:abstractNumId w:val="3"/>
  </w:num>
  <w:num w:numId="17">
    <w:abstractNumId w:val="4"/>
  </w:num>
  <w:num w:numId="18">
    <w:abstractNumId w:val="11"/>
  </w:num>
  <w:num w:numId="19">
    <w:abstractNumId w:val="5"/>
  </w:num>
  <w:num w:numId="20">
    <w:abstractNumId w:val="22"/>
  </w:num>
  <w:num w:numId="21">
    <w:abstractNumId w:val="17"/>
  </w:num>
  <w:num w:numId="22">
    <w:abstractNumId w:val="19"/>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2BE0"/>
    <w:rsid w:val="000026F3"/>
    <w:rsid w:val="00041F16"/>
    <w:rsid w:val="00047C3D"/>
    <w:rsid w:val="000526E3"/>
    <w:rsid w:val="0005312E"/>
    <w:rsid w:val="00064EDC"/>
    <w:rsid w:val="00076197"/>
    <w:rsid w:val="000A3E1B"/>
    <w:rsid w:val="000B26FC"/>
    <w:rsid w:val="000B2B6A"/>
    <w:rsid w:val="000B3153"/>
    <w:rsid w:val="000F3B78"/>
    <w:rsid w:val="00102EAC"/>
    <w:rsid w:val="0010692D"/>
    <w:rsid w:val="00110946"/>
    <w:rsid w:val="0013396C"/>
    <w:rsid w:val="00157960"/>
    <w:rsid w:val="00180D4E"/>
    <w:rsid w:val="001D0856"/>
    <w:rsid w:val="001D6024"/>
    <w:rsid w:val="001F1E39"/>
    <w:rsid w:val="001F70D0"/>
    <w:rsid w:val="00203C73"/>
    <w:rsid w:val="00210120"/>
    <w:rsid w:val="00234539"/>
    <w:rsid w:val="0026222B"/>
    <w:rsid w:val="002731B3"/>
    <w:rsid w:val="00277B02"/>
    <w:rsid w:val="002A64CF"/>
    <w:rsid w:val="002C7B83"/>
    <w:rsid w:val="002D46E9"/>
    <w:rsid w:val="00335A18"/>
    <w:rsid w:val="003404B1"/>
    <w:rsid w:val="00350A52"/>
    <w:rsid w:val="00355E2D"/>
    <w:rsid w:val="0036125C"/>
    <w:rsid w:val="003674EA"/>
    <w:rsid w:val="003729AD"/>
    <w:rsid w:val="00396707"/>
    <w:rsid w:val="003B37EC"/>
    <w:rsid w:val="003C1578"/>
    <w:rsid w:val="003F6B55"/>
    <w:rsid w:val="003F7D61"/>
    <w:rsid w:val="00413998"/>
    <w:rsid w:val="00417332"/>
    <w:rsid w:val="00423B4F"/>
    <w:rsid w:val="004248AA"/>
    <w:rsid w:val="00434B17"/>
    <w:rsid w:val="004413DB"/>
    <w:rsid w:val="004543F5"/>
    <w:rsid w:val="00474D9D"/>
    <w:rsid w:val="004827FC"/>
    <w:rsid w:val="004D52D6"/>
    <w:rsid w:val="004D6240"/>
    <w:rsid w:val="00527859"/>
    <w:rsid w:val="005309BE"/>
    <w:rsid w:val="00536F3D"/>
    <w:rsid w:val="00540707"/>
    <w:rsid w:val="005601D7"/>
    <w:rsid w:val="005622B0"/>
    <w:rsid w:val="005625DA"/>
    <w:rsid w:val="00573948"/>
    <w:rsid w:val="00584EA3"/>
    <w:rsid w:val="005907A4"/>
    <w:rsid w:val="00594D9A"/>
    <w:rsid w:val="005971BF"/>
    <w:rsid w:val="005A256A"/>
    <w:rsid w:val="0060648F"/>
    <w:rsid w:val="00616456"/>
    <w:rsid w:val="00621F3B"/>
    <w:rsid w:val="00644507"/>
    <w:rsid w:val="0068739F"/>
    <w:rsid w:val="006E003F"/>
    <w:rsid w:val="00710D77"/>
    <w:rsid w:val="00711567"/>
    <w:rsid w:val="007135BA"/>
    <w:rsid w:val="00721B75"/>
    <w:rsid w:val="00725097"/>
    <w:rsid w:val="007500C3"/>
    <w:rsid w:val="007504E7"/>
    <w:rsid w:val="00760DA6"/>
    <w:rsid w:val="00766E40"/>
    <w:rsid w:val="00793FAC"/>
    <w:rsid w:val="00796192"/>
    <w:rsid w:val="007A39BB"/>
    <w:rsid w:val="007B1C49"/>
    <w:rsid w:val="007D32E9"/>
    <w:rsid w:val="008164BD"/>
    <w:rsid w:val="00816885"/>
    <w:rsid w:val="00820C13"/>
    <w:rsid w:val="00842187"/>
    <w:rsid w:val="00844BD4"/>
    <w:rsid w:val="00883774"/>
    <w:rsid w:val="00894694"/>
    <w:rsid w:val="008C628A"/>
    <w:rsid w:val="008F00A3"/>
    <w:rsid w:val="00904028"/>
    <w:rsid w:val="0092350A"/>
    <w:rsid w:val="0094020D"/>
    <w:rsid w:val="00951E34"/>
    <w:rsid w:val="00962294"/>
    <w:rsid w:val="009650AB"/>
    <w:rsid w:val="00966040"/>
    <w:rsid w:val="009673E0"/>
    <w:rsid w:val="009938DB"/>
    <w:rsid w:val="00994B0B"/>
    <w:rsid w:val="009A423D"/>
    <w:rsid w:val="009B50C3"/>
    <w:rsid w:val="009C1F13"/>
    <w:rsid w:val="009C3C7C"/>
    <w:rsid w:val="009D4211"/>
    <w:rsid w:val="009E1F4F"/>
    <w:rsid w:val="009E56ED"/>
    <w:rsid w:val="009E7006"/>
    <w:rsid w:val="009F1846"/>
    <w:rsid w:val="009F5455"/>
    <w:rsid w:val="00A1107E"/>
    <w:rsid w:val="00A165BE"/>
    <w:rsid w:val="00A32FAE"/>
    <w:rsid w:val="00A44361"/>
    <w:rsid w:val="00A4603E"/>
    <w:rsid w:val="00A4620E"/>
    <w:rsid w:val="00A65F3E"/>
    <w:rsid w:val="00A7601C"/>
    <w:rsid w:val="00A85BC4"/>
    <w:rsid w:val="00AA40CA"/>
    <w:rsid w:val="00AC7DE3"/>
    <w:rsid w:val="00AD4417"/>
    <w:rsid w:val="00AE4682"/>
    <w:rsid w:val="00B02658"/>
    <w:rsid w:val="00B20918"/>
    <w:rsid w:val="00B35AD0"/>
    <w:rsid w:val="00B87E68"/>
    <w:rsid w:val="00B92903"/>
    <w:rsid w:val="00BB7184"/>
    <w:rsid w:val="00BC1BDF"/>
    <w:rsid w:val="00BD166A"/>
    <w:rsid w:val="00BE449B"/>
    <w:rsid w:val="00C24AFB"/>
    <w:rsid w:val="00C450CA"/>
    <w:rsid w:val="00C717C1"/>
    <w:rsid w:val="00C7457D"/>
    <w:rsid w:val="00CA5FCB"/>
    <w:rsid w:val="00CB7C55"/>
    <w:rsid w:val="00CC2E4A"/>
    <w:rsid w:val="00CD3D94"/>
    <w:rsid w:val="00D02BE0"/>
    <w:rsid w:val="00D035E0"/>
    <w:rsid w:val="00D362F6"/>
    <w:rsid w:val="00D54332"/>
    <w:rsid w:val="00D64899"/>
    <w:rsid w:val="00D732D2"/>
    <w:rsid w:val="00D97E49"/>
    <w:rsid w:val="00DA47D6"/>
    <w:rsid w:val="00DA4E9A"/>
    <w:rsid w:val="00DB40BD"/>
    <w:rsid w:val="00DC4877"/>
    <w:rsid w:val="00DF1602"/>
    <w:rsid w:val="00DF1BE5"/>
    <w:rsid w:val="00E026B4"/>
    <w:rsid w:val="00E252CC"/>
    <w:rsid w:val="00E36CB6"/>
    <w:rsid w:val="00E40214"/>
    <w:rsid w:val="00E4382F"/>
    <w:rsid w:val="00E43B80"/>
    <w:rsid w:val="00E55C0F"/>
    <w:rsid w:val="00E71BF3"/>
    <w:rsid w:val="00E93507"/>
    <w:rsid w:val="00EF156D"/>
    <w:rsid w:val="00F13D12"/>
    <w:rsid w:val="00F816BC"/>
    <w:rsid w:val="00F93B86"/>
    <w:rsid w:val="00FA5BE5"/>
    <w:rsid w:val="00FF59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BE0"/>
    <w:pPr>
      <w:spacing w:after="200" w:line="276" w:lineRule="auto"/>
      <w:ind w:left="720"/>
      <w:contextualSpacing/>
    </w:pPr>
    <w:rPr>
      <w:rFonts w:ascii="Calibri" w:eastAsia="Calibri" w:hAnsi="Calibri" w:cs="Mangal"/>
      <w:szCs w:val="20"/>
      <w:lang w:bidi="hi-IN"/>
    </w:rPr>
  </w:style>
  <w:style w:type="paragraph" w:styleId="BalloonText">
    <w:name w:val="Balloon Text"/>
    <w:basedOn w:val="Normal"/>
    <w:link w:val="BalloonTextChar"/>
    <w:uiPriority w:val="99"/>
    <w:semiHidden/>
    <w:unhideWhenUsed/>
    <w:rsid w:val="002D4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E9"/>
    <w:rPr>
      <w:rFonts w:ascii="Segoe UI" w:hAnsi="Segoe UI" w:cs="Segoe UI"/>
      <w:sz w:val="18"/>
      <w:szCs w:val="18"/>
    </w:rPr>
  </w:style>
  <w:style w:type="character" w:styleId="Strong">
    <w:name w:val="Strong"/>
    <w:basedOn w:val="DefaultParagraphFont"/>
    <w:uiPriority w:val="22"/>
    <w:qFormat/>
    <w:rsid w:val="008C628A"/>
    <w:rPr>
      <w:b/>
      <w:bCs/>
    </w:rPr>
  </w:style>
  <w:style w:type="paragraph" w:styleId="Header">
    <w:name w:val="header"/>
    <w:basedOn w:val="Normal"/>
    <w:link w:val="HeaderChar"/>
    <w:uiPriority w:val="99"/>
    <w:unhideWhenUsed/>
    <w:rsid w:val="00965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0AB"/>
  </w:style>
  <w:style w:type="paragraph" w:styleId="Footer">
    <w:name w:val="footer"/>
    <w:basedOn w:val="Normal"/>
    <w:link w:val="FooterChar"/>
    <w:uiPriority w:val="99"/>
    <w:unhideWhenUsed/>
    <w:rsid w:val="00965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0AB"/>
  </w:style>
  <w:style w:type="character" w:styleId="Hyperlink">
    <w:name w:val="Hyperlink"/>
    <w:basedOn w:val="DefaultParagraphFont"/>
    <w:uiPriority w:val="99"/>
    <w:unhideWhenUsed/>
    <w:rsid w:val="005971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4082-5B54-4F80-972A-EDE6C607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Kulkarni</dc:creator>
  <cp:lastModifiedBy>U.Kocharekar</cp:lastModifiedBy>
  <cp:revision>49</cp:revision>
  <cp:lastPrinted>2015-01-08T11:18:00Z</cp:lastPrinted>
  <dcterms:created xsi:type="dcterms:W3CDTF">2014-11-29T12:37:00Z</dcterms:created>
  <dcterms:modified xsi:type="dcterms:W3CDTF">2015-01-08T11:18:00Z</dcterms:modified>
</cp:coreProperties>
</file>